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BBCB71" w14:textId="213E17D8" w:rsidR="0040686C" w:rsidRPr="006006C4" w:rsidRDefault="0040686C" w:rsidP="0040686C">
      <w:pPr>
        <w:spacing w:after="0"/>
        <w:rPr>
          <w:rFonts w:ascii="Calibri" w:eastAsia="Calibri" w:hAnsi="Calibri" w:cs="Calibri"/>
          <w:sz w:val="24"/>
          <w:szCs w:val="24"/>
        </w:rPr>
      </w:pPr>
      <w:r w:rsidRPr="000532D3">
        <w:rPr>
          <w:rFonts w:ascii="Calibri" w:eastAsia="Calibri" w:hAnsi="Calibri" w:cs="Calibri"/>
          <w:sz w:val="24"/>
          <w:szCs w:val="24"/>
        </w:rPr>
        <w:t>IRP.</w:t>
      </w:r>
      <w:r w:rsidR="00DB5B5E" w:rsidRPr="000532D3">
        <w:rPr>
          <w:rFonts w:ascii="Calibri" w:eastAsia="Calibri" w:hAnsi="Calibri" w:cs="Calibri"/>
          <w:sz w:val="24"/>
          <w:szCs w:val="24"/>
        </w:rPr>
        <w:t>272</w:t>
      </w:r>
      <w:r w:rsidR="009E211C" w:rsidRPr="000532D3">
        <w:rPr>
          <w:rFonts w:ascii="Calibri" w:eastAsia="Calibri" w:hAnsi="Calibri" w:cs="Calibri"/>
          <w:sz w:val="24"/>
          <w:szCs w:val="24"/>
        </w:rPr>
        <w:t>.1.</w:t>
      </w:r>
      <w:r w:rsidR="000532D3" w:rsidRPr="000532D3">
        <w:rPr>
          <w:rFonts w:ascii="Calibri" w:eastAsia="Calibri" w:hAnsi="Calibri" w:cs="Calibri"/>
          <w:sz w:val="24"/>
          <w:szCs w:val="24"/>
        </w:rPr>
        <w:t>458</w:t>
      </w:r>
      <w:r w:rsidR="00151925" w:rsidRPr="000532D3">
        <w:rPr>
          <w:rFonts w:ascii="Calibri" w:eastAsia="Calibri" w:hAnsi="Calibri" w:cs="Calibri"/>
          <w:sz w:val="24"/>
          <w:szCs w:val="24"/>
        </w:rPr>
        <w:t>.2023</w:t>
      </w:r>
    </w:p>
    <w:p w14:paraId="55C38C78" w14:textId="5999360F" w:rsidR="0040686C" w:rsidRPr="00371F8F" w:rsidRDefault="0040686C" w:rsidP="0040686C">
      <w:pPr>
        <w:spacing w:after="0"/>
        <w:ind w:left="6372" w:firstLine="708"/>
        <w:rPr>
          <w:rFonts w:ascii="Calibri" w:eastAsia="Calibri" w:hAnsi="Calibri" w:cs="Calibri"/>
          <w:i/>
          <w:sz w:val="24"/>
          <w:szCs w:val="24"/>
        </w:rPr>
      </w:pPr>
      <w:r w:rsidRPr="00371F8F">
        <w:rPr>
          <w:rFonts w:ascii="Calibri" w:eastAsia="Calibri" w:hAnsi="Calibri" w:cs="Calibri"/>
          <w:i/>
          <w:sz w:val="24"/>
          <w:szCs w:val="24"/>
        </w:rPr>
        <w:t>Załącznik Nr 1</w:t>
      </w:r>
    </w:p>
    <w:p w14:paraId="49F0CD9B" w14:textId="77777777" w:rsidR="0040686C" w:rsidRPr="00371F8F" w:rsidRDefault="0040686C" w:rsidP="0040686C">
      <w:pPr>
        <w:spacing w:after="0"/>
        <w:ind w:left="6372"/>
        <w:rPr>
          <w:rFonts w:ascii="Calibri" w:eastAsia="Calibri" w:hAnsi="Calibri" w:cs="Calibri"/>
          <w:i/>
          <w:sz w:val="24"/>
          <w:szCs w:val="24"/>
        </w:rPr>
      </w:pPr>
      <w:r w:rsidRPr="00371F8F">
        <w:rPr>
          <w:rFonts w:ascii="Calibri" w:eastAsia="Calibri" w:hAnsi="Calibri" w:cs="Calibri"/>
          <w:i/>
          <w:sz w:val="24"/>
          <w:szCs w:val="24"/>
        </w:rPr>
        <w:t>do zapytania ofertowego</w:t>
      </w:r>
    </w:p>
    <w:p w14:paraId="3F9C7DE5" w14:textId="77777777" w:rsidR="00FD1AA9" w:rsidRPr="006006C4" w:rsidRDefault="00FD1AA9" w:rsidP="00FD1AA9">
      <w:pPr>
        <w:rPr>
          <w:rFonts w:ascii="Calibri" w:hAnsi="Calibri" w:cs="Calibri"/>
          <w:sz w:val="24"/>
          <w:szCs w:val="24"/>
        </w:rPr>
      </w:pPr>
    </w:p>
    <w:p w14:paraId="766747D8" w14:textId="77777777" w:rsidR="00416883" w:rsidRDefault="00FD1AA9" w:rsidP="00416883">
      <w:pPr>
        <w:numPr>
          <w:ilvl w:val="0"/>
          <w:numId w:val="1"/>
        </w:numPr>
        <w:tabs>
          <w:tab w:val="center" w:pos="4536"/>
          <w:tab w:val="right" w:pos="9072"/>
        </w:tabs>
        <w:rPr>
          <w:rFonts w:ascii="Calibri" w:hAnsi="Calibri" w:cs="Calibri"/>
          <w:b/>
          <w:sz w:val="24"/>
          <w:szCs w:val="24"/>
        </w:rPr>
      </w:pPr>
      <w:r w:rsidRPr="00371F8F">
        <w:rPr>
          <w:rFonts w:ascii="Calibri" w:hAnsi="Calibri" w:cs="Calibri"/>
          <w:b/>
          <w:bCs/>
          <w:sz w:val="24"/>
          <w:szCs w:val="24"/>
        </w:rPr>
        <w:t>PRZEDMIOT ZAMÓWIENIA</w:t>
      </w:r>
    </w:p>
    <w:p w14:paraId="4D0FA65B" w14:textId="733C1C7B" w:rsidR="007216F6" w:rsidRPr="00416883" w:rsidRDefault="00416883" w:rsidP="00416883">
      <w:pPr>
        <w:tabs>
          <w:tab w:val="center" w:pos="4536"/>
          <w:tab w:val="right" w:pos="9072"/>
        </w:tabs>
        <w:ind w:left="1004"/>
        <w:rPr>
          <w:rFonts w:ascii="Calibri" w:hAnsi="Calibri" w:cs="Calibri"/>
          <w:b/>
          <w:sz w:val="24"/>
          <w:szCs w:val="24"/>
        </w:rPr>
      </w:pPr>
      <w:r w:rsidRPr="00416883">
        <w:rPr>
          <w:rFonts w:ascii="Calibri" w:eastAsia="Calibri" w:hAnsi="Calibri" w:cs="Calibri"/>
          <w:bCs/>
          <w:sz w:val="24"/>
          <w:szCs w:val="24"/>
        </w:rPr>
        <w:t>Przedmiotem zamówienia jest opracowanie dokumentacji projektowej, kosztorysu inwestorskiego oraz usługa nadzoru autorskiego dla zadania inwestycyjnego „Budowa przyszkolnej hali sportowej przy Zespole Szkół im. Króla Kazimierza Jagiellończyka w Łęcznej”</w:t>
      </w:r>
    </w:p>
    <w:p w14:paraId="3A6B4EC1" w14:textId="77777777" w:rsidR="00371F8F" w:rsidRPr="000F4EF8" w:rsidRDefault="00371F8F" w:rsidP="00371F8F">
      <w:pPr>
        <w:pStyle w:val="Akapitzlist"/>
        <w:ind w:left="709"/>
        <w:jc w:val="both"/>
        <w:rPr>
          <w:rFonts w:cstheme="minorHAnsi"/>
          <w:sz w:val="24"/>
          <w:szCs w:val="24"/>
        </w:rPr>
      </w:pPr>
    </w:p>
    <w:p w14:paraId="72AF47A1" w14:textId="6EAFF84A" w:rsidR="00AE6056" w:rsidRPr="000F4EF8" w:rsidRDefault="00AE6056" w:rsidP="00416883">
      <w:pPr>
        <w:pStyle w:val="Akapitzlist"/>
        <w:numPr>
          <w:ilvl w:val="0"/>
          <w:numId w:val="1"/>
        </w:numPr>
        <w:jc w:val="both"/>
        <w:rPr>
          <w:rFonts w:cstheme="minorHAnsi"/>
          <w:sz w:val="24"/>
          <w:szCs w:val="24"/>
        </w:rPr>
      </w:pPr>
      <w:r w:rsidRPr="000F4EF8">
        <w:rPr>
          <w:rFonts w:cstheme="minorHAnsi"/>
          <w:sz w:val="24"/>
          <w:szCs w:val="24"/>
        </w:rPr>
        <w:t xml:space="preserve">Zakres przedmiotu zamówienia obejmuje: </w:t>
      </w:r>
    </w:p>
    <w:p w14:paraId="4ABEB01B" w14:textId="77777777" w:rsidR="00416883" w:rsidRPr="00416883" w:rsidRDefault="00416883" w:rsidP="00416883">
      <w:pPr>
        <w:pStyle w:val="Akapitzlist"/>
        <w:numPr>
          <w:ilvl w:val="0"/>
          <w:numId w:val="11"/>
        </w:numPr>
        <w:jc w:val="both"/>
        <w:rPr>
          <w:rFonts w:cstheme="minorHAnsi"/>
          <w:sz w:val="24"/>
          <w:szCs w:val="24"/>
        </w:rPr>
      </w:pPr>
      <w:r w:rsidRPr="00416883">
        <w:rPr>
          <w:rFonts w:cstheme="minorHAnsi"/>
          <w:sz w:val="24"/>
          <w:szCs w:val="24"/>
        </w:rPr>
        <w:t>wykonanie wizji lokalnej w miejscu realizacji inwestycji w zakresie objętym przedmiotem zamówienia</w:t>
      </w:r>
    </w:p>
    <w:p w14:paraId="1076CAB6" w14:textId="77777777" w:rsidR="00416883" w:rsidRPr="00416883" w:rsidRDefault="00416883" w:rsidP="00416883">
      <w:pPr>
        <w:pStyle w:val="Akapitzlist"/>
        <w:numPr>
          <w:ilvl w:val="0"/>
          <w:numId w:val="11"/>
        </w:numPr>
        <w:jc w:val="both"/>
        <w:rPr>
          <w:rFonts w:cstheme="minorHAnsi"/>
          <w:sz w:val="24"/>
          <w:szCs w:val="24"/>
        </w:rPr>
      </w:pPr>
      <w:r w:rsidRPr="00416883">
        <w:rPr>
          <w:rFonts w:cstheme="minorHAnsi"/>
          <w:sz w:val="24"/>
          <w:szCs w:val="24"/>
        </w:rPr>
        <w:t>wykonanie wielobranżowego projektu budowlanego (w zakresie branży budowlanej, sanitarnej i elektrycznej)</w:t>
      </w:r>
    </w:p>
    <w:p w14:paraId="384B65DC" w14:textId="77777777" w:rsidR="00416883" w:rsidRPr="00416883" w:rsidRDefault="00416883" w:rsidP="00416883">
      <w:pPr>
        <w:pStyle w:val="Akapitzlist"/>
        <w:numPr>
          <w:ilvl w:val="0"/>
          <w:numId w:val="11"/>
        </w:numPr>
        <w:jc w:val="both"/>
        <w:rPr>
          <w:rFonts w:cstheme="minorHAnsi"/>
          <w:sz w:val="24"/>
          <w:szCs w:val="24"/>
        </w:rPr>
      </w:pPr>
      <w:r w:rsidRPr="00416883">
        <w:rPr>
          <w:rFonts w:cstheme="minorHAnsi"/>
          <w:sz w:val="24"/>
          <w:szCs w:val="24"/>
        </w:rPr>
        <w:t>sporządzenie dokumentacji kosztorysowej, w tym m.in. przedmiarów,</w:t>
      </w:r>
    </w:p>
    <w:p w14:paraId="3F8F762C" w14:textId="77777777" w:rsidR="00416883" w:rsidRPr="00416883" w:rsidRDefault="00416883" w:rsidP="00416883">
      <w:pPr>
        <w:pStyle w:val="Akapitzlist"/>
        <w:numPr>
          <w:ilvl w:val="0"/>
          <w:numId w:val="11"/>
        </w:numPr>
        <w:jc w:val="both"/>
        <w:rPr>
          <w:rFonts w:cstheme="minorHAnsi"/>
          <w:sz w:val="24"/>
          <w:szCs w:val="24"/>
        </w:rPr>
      </w:pPr>
      <w:r w:rsidRPr="00416883">
        <w:rPr>
          <w:rFonts w:cstheme="minorHAnsi"/>
          <w:sz w:val="24"/>
          <w:szCs w:val="24"/>
        </w:rPr>
        <w:t>uzyskanie niezbędnych uzgodnień m.in. w zakresie ppoż., wymagań sanitarnych</w:t>
      </w:r>
    </w:p>
    <w:p w14:paraId="7DB55A3C" w14:textId="77777777" w:rsidR="00416883" w:rsidRPr="00416883" w:rsidRDefault="00416883" w:rsidP="00416883">
      <w:pPr>
        <w:pStyle w:val="Akapitzlist"/>
        <w:numPr>
          <w:ilvl w:val="0"/>
          <w:numId w:val="11"/>
        </w:numPr>
        <w:jc w:val="both"/>
        <w:rPr>
          <w:rFonts w:cstheme="minorHAnsi"/>
          <w:sz w:val="24"/>
          <w:szCs w:val="24"/>
        </w:rPr>
      </w:pPr>
      <w:r w:rsidRPr="00416883">
        <w:rPr>
          <w:rFonts w:cstheme="minorHAnsi"/>
          <w:sz w:val="24"/>
          <w:szCs w:val="24"/>
        </w:rPr>
        <w:t>wykonanie szczegółowych specyfikacji technicznych oraz dokonania czynności wymaganych przepisami ustawy z dnia 7 lipca 1994 r. - Prawo budowlane (uzyskania prawomocnego pozwolenia na budowę)</w:t>
      </w:r>
    </w:p>
    <w:p w14:paraId="3153B159" w14:textId="77777777" w:rsidR="00416883" w:rsidRPr="00416883" w:rsidRDefault="00416883" w:rsidP="00416883">
      <w:pPr>
        <w:pStyle w:val="Akapitzlist"/>
        <w:numPr>
          <w:ilvl w:val="0"/>
          <w:numId w:val="11"/>
        </w:numPr>
        <w:jc w:val="both"/>
        <w:rPr>
          <w:rFonts w:cstheme="minorHAnsi"/>
          <w:sz w:val="24"/>
          <w:szCs w:val="24"/>
        </w:rPr>
      </w:pPr>
      <w:r w:rsidRPr="00416883">
        <w:rPr>
          <w:rFonts w:cstheme="minorHAnsi"/>
          <w:sz w:val="24"/>
          <w:szCs w:val="24"/>
        </w:rPr>
        <w:t>nieodpłatne wykonanie aktualizacji kosztorysów inwestorskich w sytuacji przesunięcia terminów wykonania robót budowlanych na podstawie wykonanej dokumentacji projektowej w terminach uzgodnionych z Zamawiającym</w:t>
      </w:r>
    </w:p>
    <w:p w14:paraId="595FEA9F" w14:textId="5F56764D" w:rsidR="00845D84" w:rsidRPr="00416883" w:rsidRDefault="00416883" w:rsidP="00416883">
      <w:pPr>
        <w:pStyle w:val="Akapitzlist"/>
        <w:numPr>
          <w:ilvl w:val="0"/>
          <w:numId w:val="11"/>
        </w:numPr>
        <w:jc w:val="both"/>
        <w:rPr>
          <w:rFonts w:cstheme="minorHAnsi"/>
          <w:sz w:val="24"/>
          <w:szCs w:val="24"/>
        </w:rPr>
      </w:pPr>
      <w:r w:rsidRPr="00416883">
        <w:rPr>
          <w:rFonts w:cstheme="minorHAnsi"/>
          <w:sz w:val="24"/>
          <w:szCs w:val="24"/>
        </w:rPr>
        <w:t>sprawowanie nadzoru autorskiego podczas realizacji robót budowlanych</w:t>
      </w:r>
    </w:p>
    <w:p w14:paraId="0EA4F9D5" w14:textId="77777777" w:rsidR="00747DB6" w:rsidRDefault="00747DB6" w:rsidP="00747DB6">
      <w:pPr>
        <w:pStyle w:val="Akapitzlist"/>
        <w:jc w:val="both"/>
        <w:rPr>
          <w:rFonts w:ascii="Calibri" w:eastAsia="Calibri" w:hAnsi="Calibri" w:cs="Calibri"/>
          <w:b/>
          <w:bCs/>
          <w:caps/>
          <w:sz w:val="24"/>
          <w:szCs w:val="24"/>
        </w:rPr>
      </w:pPr>
    </w:p>
    <w:p w14:paraId="4FEAD617" w14:textId="2A2CFCFA" w:rsidR="007216F6" w:rsidRPr="00296E4C" w:rsidRDefault="007216F6" w:rsidP="00416883">
      <w:pPr>
        <w:pStyle w:val="Akapitzlist"/>
        <w:numPr>
          <w:ilvl w:val="0"/>
          <w:numId w:val="1"/>
        </w:numPr>
        <w:tabs>
          <w:tab w:val="center" w:pos="4536"/>
          <w:tab w:val="right" w:pos="9072"/>
        </w:tabs>
        <w:jc w:val="both"/>
        <w:rPr>
          <w:rFonts w:ascii="Calibri" w:eastAsia="Calibri" w:hAnsi="Calibri" w:cs="Calibri"/>
          <w:b/>
          <w:bCs/>
          <w:caps/>
          <w:sz w:val="24"/>
          <w:szCs w:val="24"/>
        </w:rPr>
      </w:pPr>
      <w:r w:rsidRPr="00296E4C">
        <w:rPr>
          <w:rFonts w:ascii="Calibri" w:eastAsia="Calibri" w:hAnsi="Calibri" w:cs="Calibri"/>
          <w:b/>
          <w:bCs/>
          <w:caps/>
          <w:sz w:val="24"/>
          <w:szCs w:val="24"/>
        </w:rPr>
        <w:t>Wymagania Zamawiającego w stosunku do przedmiotu zamówienia:</w:t>
      </w:r>
    </w:p>
    <w:p w14:paraId="4CE36E55" w14:textId="77777777" w:rsidR="00296E4C" w:rsidRPr="00296E4C" w:rsidRDefault="00296E4C" w:rsidP="00296E4C">
      <w:pPr>
        <w:pStyle w:val="Akapitzlist"/>
        <w:tabs>
          <w:tab w:val="center" w:pos="4536"/>
          <w:tab w:val="right" w:pos="9072"/>
        </w:tabs>
        <w:ind w:left="1004"/>
        <w:jc w:val="both"/>
        <w:rPr>
          <w:rFonts w:ascii="Calibri" w:eastAsia="Calibri" w:hAnsi="Calibri" w:cs="Calibri"/>
          <w:bCs/>
          <w:sz w:val="24"/>
          <w:szCs w:val="24"/>
        </w:rPr>
      </w:pPr>
    </w:p>
    <w:p w14:paraId="3D019B42" w14:textId="77777777" w:rsidR="00416883" w:rsidRPr="00416883" w:rsidRDefault="00416883" w:rsidP="00416883">
      <w:pPr>
        <w:pStyle w:val="Akapitzlist"/>
        <w:numPr>
          <w:ilvl w:val="0"/>
          <w:numId w:val="14"/>
        </w:numPr>
        <w:tabs>
          <w:tab w:val="center" w:pos="4536"/>
          <w:tab w:val="right" w:pos="9072"/>
        </w:tabs>
        <w:jc w:val="both"/>
        <w:rPr>
          <w:rFonts w:ascii="Calibri" w:eastAsia="Calibri" w:hAnsi="Calibri" w:cs="Calibri"/>
          <w:bCs/>
          <w:sz w:val="24"/>
          <w:szCs w:val="24"/>
        </w:rPr>
      </w:pPr>
      <w:r w:rsidRPr="00416883">
        <w:rPr>
          <w:rFonts w:ascii="Calibri" w:eastAsia="Calibri" w:hAnsi="Calibri" w:cs="Calibri"/>
          <w:bCs/>
          <w:sz w:val="24"/>
          <w:szCs w:val="24"/>
        </w:rPr>
        <w:t xml:space="preserve">Zamówienie obejmuje wykonanie i opracowanie zgodnie z Prawem budowlanym (Dz. U. z 2023 r. poz. 682 z </w:t>
      </w:r>
      <w:proofErr w:type="spellStart"/>
      <w:r w:rsidRPr="00416883">
        <w:rPr>
          <w:rFonts w:ascii="Calibri" w:eastAsia="Calibri" w:hAnsi="Calibri" w:cs="Calibri"/>
          <w:bCs/>
          <w:sz w:val="24"/>
          <w:szCs w:val="24"/>
        </w:rPr>
        <w:t>pózn</w:t>
      </w:r>
      <w:proofErr w:type="spellEnd"/>
      <w:r w:rsidRPr="00416883">
        <w:rPr>
          <w:rFonts w:ascii="Calibri" w:eastAsia="Calibri" w:hAnsi="Calibri" w:cs="Calibri"/>
          <w:bCs/>
          <w:sz w:val="24"/>
          <w:szCs w:val="24"/>
        </w:rPr>
        <w:t>. zm.), a w tym, zgodnie z rozporządzeniem Ministra Rozwoju i Technologii z dnia 20 grudnia 2021 r. w sprawie szczegółowego zakresu i formy dokumentacji projektowej, specyfikacji technicznych wykonania i odbioru robót budowlanych oraz programu funkcjonalno-użytkowego (Dz. U. z 2021 r. poz. 2454) – dokumentacji projektowo – kosztorysowej dla zadania pn.: Opracowanie dokumentacji projektowo-kosztorysowej oraz usługa nadzoru autorskiego dla zadania inwestycyjnego „Budowa przyszkolnej hali sportowej przy Zespole Szkół im. Króla Kazimierza Jagiellończyka w Łęcznej”</w:t>
      </w:r>
    </w:p>
    <w:p w14:paraId="01AE0B8C" w14:textId="77777777" w:rsidR="00416883" w:rsidRPr="00416883" w:rsidRDefault="00416883" w:rsidP="00416883">
      <w:pPr>
        <w:pStyle w:val="Akapitzlist"/>
        <w:numPr>
          <w:ilvl w:val="0"/>
          <w:numId w:val="14"/>
        </w:numPr>
        <w:tabs>
          <w:tab w:val="center" w:pos="4536"/>
          <w:tab w:val="right" w:pos="9072"/>
        </w:tabs>
        <w:jc w:val="both"/>
        <w:rPr>
          <w:rFonts w:ascii="Calibri" w:eastAsia="Calibri" w:hAnsi="Calibri" w:cs="Calibri"/>
          <w:bCs/>
          <w:sz w:val="24"/>
          <w:szCs w:val="24"/>
        </w:rPr>
      </w:pPr>
      <w:r w:rsidRPr="00416883">
        <w:rPr>
          <w:rFonts w:ascii="Calibri" w:eastAsia="Calibri" w:hAnsi="Calibri" w:cs="Calibri"/>
          <w:bCs/>
          <w:sz w:val="24"/>
          <w:szCs w:val="24"/>
        </w:rPr>
        <w:lastRenderedPageBreak/>
        <w:t>Przyjęte rozwiązania muszą uwzględniać potrzeby Zamawiającego i odpowiadać mają zasadom wiedzy technicznej, obowiązującym Polskim Normom i przepisom techniczno-budowlanym.</w:t>
      </w:r>
    </w:p>
    <w:p w14:paraId="0CFDA1CD" w14:textId="77777777" w:rsidR="00416883" w:rsidRPr="00416883" w:rsidRDefault="00416883" w:rsidP="00416883">
      <w:pPr>
        <w:pStyle w:val="Akapitzlist"/>
        <w:numPr>
          <w:ilvl w:val="0"/>
          <w:numId w:val="14"/>
        </w:numPr>
        <w:tabs>
          <w:tab w:val="center" w:pos="4536"/>
          <w:tab w:val="right" w:pos="9072"/>
        </w:tabs>
        <w:jc w:val="both"/>
        <w:rPr>
          <w:rFonts w:ascii="Calibri" w:eastAsia="Calibri" w:hAnsi="Calibri" w:cs="Calibri"/>
          <w:bCs/>
          <w:sz w:val="24"/>
          <w:szCs w:val="24"/>
        </w:rPr>
      </w:pPr>
      <w:r w:rsidRPr="00416883">
        <w:rPr>
          <w:rFonts w:ascii="Calibri" w:eastAsia="Calibri" w:hAnsi="Calibri" w:cs="Calibri"/>
          <w:bCs/>
          <w:sz w:val="24"/>
          <w:szCs w:val="24"/>
        </w:rPr>
        <w:t xml:space="preserve">Dokumentacja projektowo-kosztorysowa obejmować będzie wszystkie konieczne branże, w tym: ogólnobudowlaną, elektryczną, sanitarną. </w:t>
      </w:r>
    </w:p>
    <w:p w14:paraId="7934E1D4" w14:textId="77777777" w:rsidR="00416883" w:rsidRPr="00416883" w:rsidRDefault="00416883" w:rsidP="00416883">
      <w:pPr>
        <w:pStyle w:val="Akapitzlist"/>
        <w:numPr>
          <w:ilvl w:val="0"/>
          <w:numId w:val="14"/>
        </w:numPr>
        <w:tabs>
          <w:tab w:val="center" w:pos="4536"/>
          <w:tab w:val="right" w:pos="9072"/>
        </w:tabs>
        <w:jc w:val="both"/>
        <w:rPr>
          <w:rFonts w:ascii="Calibri" w:eastAsia="Calibri" w:hAnsi="Calibri" w:cs="Calibri"/>
          <w:bCs/>
          <w:sz w:val="24"/>
          <w:szCs w:val="24"/>
        </w:rPr>
      </w:pPr>
      <w:r w:rsidRPr="00416883">
        <w:rPr>
          <w:rFonts w:ascii="Calibri" w:eastAsia="Calibri" w:hAnsi="Calibri" w:cs="Calibri"/>
          <w:bCs/>
          <w:sz w:val="24"/>
          <w:szCs w:val="24"/>
        </w:rPr>
        <w:t>W dokumentacji muszą zostać przedstawione rozwiązania techniczne i technologiczne zgodne z najnowszymi normami gwarantującymi niezawodność funkcjonowania obiektu</w:t>
      </w:r>
    </w:p>
    <w:p w14:paraId="7CC8873A" w14:textId="77777777" w:rsidR="00416883" w:rsidRPr="00416883" w:rsidRDefault="00416883" w:rsidP="00416883">
      <w:pPr>
        <w:pStyle w:val="Akapitzlist"/>
        <w:numPr>
          <w:ilvl w:val="0"/>
          <w:numId w:val="14"/>
        </w:numPr>
        <w:tabs>
          <w:tab w:val="center" w:pos="4536"/>
          <w:tab w:val="right" w:pos="9072"/>
        </w:tabs>
        <w:jc w:val="both"/>
        <w:rPr>
          <w:rFonts w:ascii="Calibri" w:eastAsia="Calibri" w:hAnsi="Calibri" w:cs="Calibri"/>
          <w:bCs/>
          <w:sz w:val="24"/>
          <w:szCs w:val="24"/>
        </w:rPr>
      </w:pPr>
      <w:r w:rsidRPr="00416883">
        <w:rPr>
          <w:rFonts w:ascii="Calibri" w:eastAsia="Calibri" w:hAnsi="Calibri" w:cs="Calibri"/>
          <w:bCs/>
          <w:sz w:val="24"/>
          <w:szCs w:val="24"/>
        </w:rPr>
        <w:t>Dokumentacja projektowo-kosztorysowa powinna określać warunki wykonawstwa (wytyczne wykonania i odbioru robót projektowych).</w:t>
      </w:r>
    </w:p>
    <w:p w14:paraId="33F8AB57" w14:textId="77777777" w:rsidR="00416883" w:rsidRPr="00416883" w:rsidRDefault="00416883" w:rsidP="00416883">
      <w:pPr>
        <w:pStyle w:val="Akapitzlist"/>
        <w:numPr>
          <w:ilvl w:val="0"/>
          <w:numId w:val="14"/>
        </w:numPr>
        <w:tabs>
          <w:tab w:val="center" w:pos="4536"/>
          <w:tab w:val="right" w:pos="9072"/>
        </w:tabs>
        <w:jc w:val="both"/>
        <w:rPr>
          <w:rFonts w:ascii="Calibri" w:eastAsia="Calibri" w:hAnsi="Calibri" w:cs="Calibri"/>
          <w:bCs/>
          <w:sz w:val="24"/>
          <w:szCs w:val="24"/>
        </w:rPr>
      </w:pPr>
      <w:r w:rsidRPr="00416883">
        <w:rPr>
          <w:rFonts w:ascii="Calibri" w:eastAsia="Calibri" w:hAnsi="Calibri" w:cs="Calibri"/>
          <w:bCs/>
          <w:sz w:val="24"/>
          <w:szCs w:val="24"/>
        </w:rPr>
        <w:t>W dokumentacji określone zostaną wymagania i oczekiwania Zamawiającego dotyczące zadania budowlanego (przeznaczenia wykonywanych robót oraz stawiane im wymagania techniczne, ekonomiczne, materiałowe, funkcjonalne i architektoniczne).</w:t>
      </w:r>
    </w:p>
    <w:p w14:paraId="65D1F867" w14:textId="77777777" w:rsidR="00416883" w:rsidRPr="00416883" w:rsidRDefault="00416883" w:rsidP="00416883">
      <w:pPr>
        <w:pStyle w:val="Akapitzlist"/>
        <w:numPr>
          <w:ilvl w:val="0"/>
          <w:numId w:val="14"/>
        </w:numPr>
        <w:tabs>
          <w:tab w:val="center" w:pos="4536"/>
          <w:tab w:val="right" w:pos="9072"/>
        </w:tabs>
        <w:jc w:val="both"/>
        <w:rPr>
          <w:rFonts w:ascii="Calibri" w:eastAsia="Calibri" w:hAnsi="Calibri" w:cs="Calibri"/>
          <w:bCs/>
          <w:sz w:val="24"/>
          <w:szCs w:val="24"/>
        </w:rPr>
      </w:pPr>
      <w:r w:rsidRPr="00416883">
        <w:rPr>
          <w:rFonts w:ascii="Calibri" w:eastAsia="Calibri" w:hAnsi="Calibri" w:cs="Calibri"/>
          <w:bCs/>
          <w:sz w:val="24"/>
          <w:szCs w:val="24"/>
        </w:rPr>
        <w:t>Dokumentacja projektowo-kosztorysowa wykorzystana zostanie do uszczegółowienia opisu przedmiotu zamówienia w postępowaniu przetargowym na wyłonienie wykonawcy robót budowlanych na realizację zadania inwestycyjnego „Budowa przyszkolnej hali sportowej przy Zespole Szkół im. Króla Kazimierza Jagiellończyka w Łęcznej” w związku z tym musi spełniać wymagania art. 99 ustawy Prawo zamówień publicznych, który określa, że przedmiotu zamówienia nie można opisywać przez wskazanie znaków towarowych, patentów lub pochodzenia, źródła lub szczególnego procesu, chyba że jest to uzasadnione specyfiką przedmiotu zamówienia, którego nie można opisać za pomocą dostatecznie dokładnych określeń, a wskazaniu takiemu towarzyszą wyrazy „lub równoważny”. Wykonawca zobowiązany jest do opisania proponowanych materiałów i urządzeń za pomocą parametrów technicznych, tzn. bez podawania ich nazwy. Jeżeli nie będzie to możliwe i jedyną możliwością będzie podanie nazwy materiału lub urządzenia, to Wykonawca zobowiązany jest do podania co najmniej dwóch producentów materiałów lub urządzeń, dopisania „lub równoważne” oraz określenia parametrów materiałów lub urządzeń, których spełnienie będzie powodowało uznanie, że zaoferowane materiały lub urządzenia są równoważne.</w:t>
      </w:r>
    </w:p>
    <w:p w14:paraId="4333726A" w14:textId="77777777" w:rsidR="00416883" w:rsidRDefault="00416883" w:rsidP="00416883">
      <w:pPr>
        <w:pStyle w:val="Akapitzlist"/>
        <w:numPr>
          <w:ilvl w:val="0"/>
          <w:numId w:val="14"/>
        </w:numPr>
        <w:tabs>
          <w:tab w:val="center" w:pos="4536"/>
          <w:tab w:val="right" w:pos="9072"/>
        </w:tabs>
        <w:jc w:val="both"/>
        <w:rPr>
          <w:rFonts w:ascii="Calibri" w:eastAsia="Calibri" w:hAnsi="Calibri" w:cs="Calibri"/>
          <w:bCs/>
          <w:sz w:val="24"/>
          <w:szCs w:val="24"/>
        </w:rPr>
      </w:pPr>
      <w:r w:rsidRPr="00416883">
        <w:rPr>
          <w:rFonts w:ascii="Calibri" w:eastAsia="Calibri" w:hAnsi="Calibri" w:cs="Calibri"/>
          <w:bCs/>
          <w:sz w:val="24"/>
          <w:szCs w:val="24"/>
        </w:rPr>
        <w:t>Dokumentację należy przekazać Zamawiającemu w wersji papierowej i elektronicznej:</w:t>
      </w:r>
    </w:p>
    <w:p w14:paraId="56CA9589" w14:textId="77777777" w:rsidR="006B2F8E" w:rsidRPr="00416883" w:rsidRDefault="006B2F8E" w:rsidP="006B2F8E">
      <w:pPr>
        <w:pStyle w:val="Akapitzlist"/>
        <w:tabs>
          <w:tab w:val="center" w:pos="4536"/>
          <w:tab w:val="right" w:pos="9072"/>
        </w:tabs>
        <w:ind w:left="1068"/>
        <w:jc w:val="both"/>
        <w:rPr>
          <w:rFonts w:ascii="Calibri" w:eastAsia="Calibri" w:hAnsi="Calibri" w:cs="Calibri"/>
          <w:bCs/>
          <w:sz w:val="24"/>
          <w:szCs w:val="24"/>
        </w:rPr>
      </w:pPr>
    </w:p>
    <w:p w14:paraId="2C33B483" w14:textId="48042BA2" w:rsidR="006B2F8E" w:rsidRDefault="006B2F8E" w:rsidP="006B2F8E">
      <w:pPr>
        <w:pStyle w:val="Akapitzlist"/>
        <w:numPr>
          <w:ilvl w:val="1"/>
          <w:numId w:val="14"/>
        </w:numPr>
        <w:tabs>
          <w:tab w:val="center" w:pos="4536"/>
          <w:tab w:val="right" w:pos="9072"/>
        </w:tabs>
        <w:jc w:val="both"/>
        <w:rPr>
          <w:rFonts w:ascii="Calibri" w:eastAsia="Calibri" w:hAnsi="Calibri" w:cs="Calibri"/>
          <w:bCs/>
          <w:sz w:val="24"/>
          <w:szCs w:val="24"/>
        </w:rPr>
      </w:pPr>
      <w:r w:rsidRPr="006B2F8E">
        <w:rPr>
          <w:rFonts w:ascii="Calibri" w:eastAsia="Calibri" w:hAnsi="Calibri" w:cs="Calibri"/>
          <w:bCs/>
          <w:sz w:val="24"/>
          <w:szCs w:val="24"/>
        </w:rPr>
        <w:t>Projekt zagospodarowania terenu (sporządzony na aktualnej mapie do celów projektowych) – 4 egzemplarzy w wersji papierowej</w:t>
      </w:r>
    </w:p>
    <w:p w14:paraId="27B93509" w14:textId="77777777" w:rsidR="00416883" w:rsidRDefault="00416883" w:rsidP="00416883">
      <w:pPr>
        <w:pStyle w:val="Akapitzlist"/>
        <w:numPr>
          <w:ilvl w:val="1"/>
          <w:numId w:val="14"/>
        </w:numPr>
        <w:tabs>
          <w:tab w:val="center" w:pos="4536"/>
          <w:tab w:val="right" w:pos="9072"/>
        </w:tabs>
        <w:jc w:val="both"/>
        <w:rPr>
          <w:rFonts w:ascii="Calibri" w:eastAsia="Calibri" w:hAnsi="Calibri" w:cs="Calibri"/>
          <w:bCs/>
          <w:sz w:val="24"/>
          <w:szCs w:val="24"/>
        </w:rPr>
      </w:pPr>
      <w:r w:rsidRPr="00416883">
        <w:rPr>
          <w:rFonts w:ascii="Calibri" w:eastAsia="Calibri" w:hAnsi="Calibri" w:cs="Calibri"/>
          <w:bCs/>
          <w:sz w:val="24"/>
          <w:szCs w:val="24"/>
        </w:rPr>
        <w:t>Projekt budowlano - wykonawczy – 4 egzemplarze,</w:t>
      </w:r>
    </w:p>
    <w:p w14:paraId="77B1EB4C" w14:textId="378A18E9" w:rsidR="006B2F8E" w:rsidRPr="00416883" w:rsidRDefault="006B2F8E" w:rsidP="006B2F8E">
      <w:pPr>
        <w:pStyle w:val="Akapitzlist"/>
        <w:numPr>
          <w:ilvl w:val="1"/>
          <w:numId w:val="14"/>
        </w:numPr>
        <w:tabs>
          <w:tab w:val="center" w:pos="4536"/>
          <w:tab w:val="right" w:pos="9072"/>
        </w:tabs>
        <w:jc w:val="both"/>
        <w:rPr>
          <w:rFonts w:ascii="Calibri" w:eastAsia="Calibri" w:hAnsi="Calibri" w:cs="Calibri"/>
          <w:bCs/>
          <w:sz w:val="24"/>
          <w:szCs w:val="24"/>
        </w:rPr>
      </w:pPr>
      <w:r w:rsidRPr="006B2F8E">
        <w:rPr>
          <w:rFonts w:ascii="Calibri" w:eastAsia="Calibri" w:hAnsi="Calibri" w:cs="Calibri"/>
          <w:bCs/>
          <w:sz w:val="24"/>
          <w:szCs w:val="24"/>
        </w:rPr>
        <w:t>Plan BIOZ – 4</w:t>
      </w:r>
      <w:r>
        <w:rPr>
          <w:rFonts w:ascii="Calibri" w:eastAsia="Calibri" w:hAnsi="Calibri" w:cs="Calibri"/>
          <w:bCs/>
          <w:sz w:val="24"/>
          <w:szCs w:val="24"/>
        </w:rPr>
        <w:t xml:space="preserve"> egzemplarze,</w:t>
      </w:r>
    </w:p>
    <w:p w14:paraId="07345CA9" w14:textId="77777777" w:rsidR="00416883" w:rsidRPr="00416883" w:rsidRDefault="00416883" w:rsidP="00416883">
      <w:pPr>
        <w:pStyle w:val="Akapitzlist"/>
        <w:numPr>
          <w:ilvl w:val="1"/>
          <w:numId w:val="14"/>
        </w:numPr>
        <w:tabs>
          <w:tab w:val="center" w:pos="4536"/>
          <w:tab w:val="right" w:pos="9072"/>
        </w:tabs>
        <w:jc w:val="both"/>
        <w:rPr>
          <w:rFonts w:ascii="Calibri" w:eastAsia="Calibri" w:hAnsi="Calibri" w:cs="Calibri"/>
          <w:bCs/>
          <w:sz w:val="24"/>
          <w:szCs w:val="24"/>
        </w:rPr>
      </w:pPr>
      <w:r w:rsidRPr="00416883">
        <w:rPr>
          <w:rFonts w:ascii="Calibri" w:eastAsia="Calibri" w:hAnsi="Calibri" w:cs="Calibri"/>
          <w:bCs/>
          <w:sz w:val="24"/>
          <w:szCs w:val="24"/>
        </w:rPr>
        <w:t>Kosztorys inwestorski – 1 egzemplarz,</w:t>
      </w:r>
    </w:p>
    <w:p w14:paraId="7ED37052" w14:textId="77777777" w:rsidR="00416883" w:rsidRPr="00416883" w:rsidRDefault="00416883" w:rsidP="00416883">
      <w:pPr>
        <w:pStyle w:val="Akapitzlist"/>
        <w:numPr>
          <w:ilvl w:val="1"/>
          <w:numId w:val="14"/>
        </w:numPr>
        <w:tabs>
          <w:tab w:val="center" w:pos="4536"/>
          <w:tab w:val="right" w:pos="9072"/>
        </w:tabs>
        <w:jc w:val="both"/>
        <w:rPr>
          <w:rFonts w:ascii="Calibri" w:eastAsia="Calibri" w:hAnsi="Calibri" w:cs="Calibri"/>
          <w:bCs/>
          <w:sz w:val="24"/>
          <w:szCs w:val="24"/>
        </w:rPr>
      </w:pPr>
      <w:r w:rsidRPr="00416883">
        <w:rPr>
          <w:rFonts w:ascii="Calibri" w:eastAsia="Calibri" w:hAnsi="Calibri" w:cs="Calibri"/>
          <w:bCs/>
          <w:sz w:val="24"/>
          <w:szCs w:val="24"/>
        </w:rPr>
        <w:t>Przedmiar – 1 egzemplarz,</w:t>
      </w:r>
    </w:p>
    <w:p w14:paraId="1088EB15" w14:textId="26AA3F63" w:rsidR="00416883" w:rsidRPr="00416883" w:rsidRDefault="00416883" w:rsidP="00416883">
      <w:pPr>
        <w:pStyle w:val="Akapitzlist"/>
        <w:numPr>
          <w:ilvl w:val="1"/>
          <w:numId w:val="14"/>
        </w:numPr>
        <w:tabs>
          <w:tab w:val="center" w:pos="4536"/>
          <w:tab w:val="right" w:pos="9072"/>
        </w:tabs>
        <w:jc w:val="both"/>
        <w:rPr>
          <w:rFonts w:ascii="Calibri" w:eastAsia="Calibri" w:hAnsi="Calibri" w:cs="Calibri"/>
          <w:bCs/>
          <w:sz w:val="24"/>
          <w:szCs w:val="24"/>
        </w:rPr>
      </w:pPr>
      <w:r w:rsidRPr="00416883">
        <w:rPr>
          <w:rFonts w:ascii="Calibri" w:eastAsia="Calibri" w:hAnsi="Calibri" w:cs="Calibri"/>
          <w:bCs/>
          <w:sz w:val="24"/>
          <w:szCs w:val="24"/>
        </w:rPr>
        <w:lastRenderedPageBreak/>
        <w:t xml:space="preserve">Specyfikacja techniczna wykonania i odbioru robót – </w:t>
      </w:r>
      <w:r w:rsidR="006B2F8E">
        <w:rPr>
          <w:rFonts w:ascii="Calibri" w:eastAsia="Calibri" w:hAnsi="Calibri" w:cs="Calibri"/>
          <w:bCs/>
          <w:sz w:val="24"/>
          <w:szCs w:val="24"/>
        </w:rPr>
        <w:t>4</w:t>
      </w:r>
      <w:r w:rsidRPr="00416883">
        <w:rPr>
          <w:rFonts w:ascii="Calibri" w:eastAsia="Calibri" w:hAnsi="Calibri" w:cs="Calibri"/>
          <w:bCs/>
          <w:sz w:val="24"/>
          <w:szCs w:val="24"/>
        </w:rPr>
        <w:t xml:space="preserve"> egzemplarz</w:t>
      </w:r>
      <w:r w:rsidR="006B2F8E">
        <w:rPr>
          <w:rFonts w:ascii="Calibri" w:eastAsia="Calibri" w:hAnsi="Calibri" w:cs="Calibri"/>
          <w:bCs/>
          <w:sz w:val="24"/>
          <w:szCs w:val="24"/>
        </w:rPr>
        <w:t>e</w:t>
      </w:r>
      <w:r w:rsidRPr="00416883">
        <w:rPr>
          <w:rFonts w:ascii="Calibri" w:eastAsia="Calibri" w:hAnsi="Calibri" w:cs="Calibri"/>
          <w:bCs/>
          <w:sz w:val="24"/>
          <w:szCs w:val="24"/>
        </w:rPr>
        <w:t>.</w:t>
      </w:r>
    </w:p>
    <w:p w14:paraId="6FAF50AE" w14:textId="77777777" w:rsidR="00416883" w:rsidRDefault="00416883" w:rsidP="00416883">
      <w:pPr>
        <w:pStyle w:val="Akapitzlist"/>
        <w:numPr>
          <w:ilvl w:val="1"/>
          <w:numId w:val="14"/>
        </w:numPr>
        <w:tabs>
          <w:tab w:val="center" w:pos="4536"/>
          <w:tab w:val="right" w:pos="9072"/>
        </w:tabs>
        <w:jc w:val="both"/>
        <w:rPr>
          <w:rFonts w:ascii="Calibri" w:eastAsia="Calibri" w:hAnsi="Calibri" w:cs="Calibri"/>
          <w:bCs/>
          <w:sz w:val="24"/>
          <w:szCs w:val="24"/>
        </w:rPr>
      </w:pPr>
      <w:r w:rsidRPr="00416883">
        <w:rPr>
          <w:rFonts w:ascii="Calibri" w:eastAsia="Calibri" w:hAnsi="Calibri" w:cs="Calibri"/>
          <w:bCs/>
          <w:sz w:val="24"/>
          <w:szCs w:val="24"/>
        </w:rPr>
        <w:t>Całość ww. dokumentacji w wersji elektronicznej tj. wymagany format dla dokumentacji wskazanej w punkcie a (format PDF i format DWG), w punkcie b i c [format PDF i format ATH]; w punkcie d [format PDF] całość nagrana na płytę CD lub DVD – 1 sztuka.</w:t>
      </w:r>
    </w:p>
    <w:p w14:paraId="60C1E8DB" w14:textId="5889DF47" w:rsidR="006B2F8E" w:rsidRPr="006B2F8E" w:rsidRDefault="006B2F8E" w:rsidP="006B2F8E">
      <w:pPr>
        <w:tabs>
          <w:tab w:val="center" w:pos="4536"/>
          <w:tab w:val="right" w:pos="9072"/>
        </w:tabs>
        <w:ind w:left="1428"/>
        <w:jc w:val="both"/>
        <w:rPr>
          <w:rFonts w:ascii="Calibri" w:eastAsia="Calibri" w:hAnsi="Calibri" w:cs="Calibri"/>
          <w:bCs/>
          <w:sz w:val="24"/>
          <w:szCs w:val="24"/>
        </w:rPr>
      </w:pPr>
      <w:r w:rsidRPr="006B2F8E">
        <w:rPr>
          <w:rFonts w:ascii="Calibri" w:eastAsia="Calibri" w:hAnsi="Calibri" w:cs="Calibri"/>
          <w:bCs/>
          <w:sz w:val="24"/>
          <w:szCs w:val="24"/>
        </w:rPr>
        <w:t>Wykonawca obowiązany jest zapewnić sprawdzenie Dokumentacji pod względem jej zgodności z przepisami obowiązującego prawa, w tym techniczno-budowlanymi, przez osobę posiadającą uprawnienia budowlane do projektowania bez ograniczeń w odpowiedniej specjalności.</w:t>
      </w:r>
    </w:p>
    <w:p w14:paraId="33B70B10" w14:textId="77777777" w:rsidR="00416883" w:rsidRPr="00416883" w:rsidRDefault="00416883" w:rsidP="00416883">
      <w:pPr>
        <w:pStyle w:val="Akapitzlist"/>
        <w:numPr>
          <w:ilvl w:val="0"/>
          <w:numId w:val="14"/>
        </w:numPr>
        <w:tabs>
          <w:tab w:val="center" w:pos="4536"/>
          <w:tab w:val="right" w:pos="9072"/>
        </w:tabs>
        <w:jc w:val="both"/>
        <w:rPr>
          <w:rFonts w:ascii="Calibri" w:eastAsia="Calibri" w:hAnsi="Calibri" w:cs="Calibri"/>
          <w:bCs/>
          <w:sz w:val="24"/>
          <w:szCs w:val="24"/>
        </w:rPr>
      </w:pPr>
      <w:r w:rsidRPr="00416883">
        <w:rPr>
          <w:rFonts w:ascii="Calibri" w:eastAsia="Calibri" w:hAnsi="Calibri" w:cs="Calibri"/>
          <w:bCs/>
          <w:sz w:val="24"/>
          <w:szCs w:val="24"/>
        </w:rPr>
        <w:t>Dokumentacja projektowo-kosztorysowa zostanie opracowana z uwzględnieniem wymagań w zakresie dostępności dla osób niepełnosprawnych i projektowania z przeznaczeniem dla wszystkich użytkowników. W przypadku gdy wymagania, o których mowa powyżej wynikają z aktu prawa Unii Europejskiej, roboty budowlane objęte opracowaniem w zakresie projektowania z przeznaczeniem dla wszystkich użytkowników opisać należy przez odesłanie do tego aktu.</w:t>
      </w:r>
    </w:p>
    <w:p w14:paraId="10303537" w14:textId="77777777" w:rsidR="00416883" w:rsidRPr="00416883" w:rsidRDefault="00416883" w:rsidP="00416883">
      <w:pPr>
        <w:pStyle w:val="Akapitzlist"/>
        <w:numPr>
          <w:ilvl w:val="0"/>
          <w:numId w:val="14"/>
        </w:numPr>
        <w:tabs>
          <w:tab w:val="center" w:pos="4536"/>
          <w:tab w:val="right" w:pos="9072"/>
        </w:tabs>
        <w:jc w:val="both"/>
        <w:rPr>
          <w:rFonts w:ascii="Calibri" w:eastAsia="Calibri" w:hAnsi="Calibri" w:cs="Calibri"/>
          <w:bCs/>
          <w:sz w:val="24"/>
          <w:szCs w:val="24"/>
        </w:rPr>
      </w:pPr>
      <w:r w:rsidRPr="00416883">
        <w:rPr>
          <w:rFonts w:ascii="Calibri" w:eastAsia="Calibri" w:hAnsi="Calibri" w:cs="Calibri"/>
          <w:bCs/>
          <w:sz w:val="24"/>
          <w:szCs w:val="24"/>
        </w:rPr>
        <w:t xml:space="preserve">Opisując przedmiot zamówienia przez odniesienie do norm, europejskich ocen technicznych, aprobat, specyfikacji technicznych i systemów referencji technicznych, Wykonawca jest obowiązany wskazać, że dopuszcza się rozwiązania równoważne opisywanym, a odniesieniu takiemu muszą towarzyszyć wyrazy „lub równoważne”. </w:t>
      </w:r>
    </w:p>
    <w:p w14:paraId="24762EA3" w14:textId="77777777" w:rsidR="00416883" w:rsidRPr="00416883" w:rsidRDefault="00416883" w:rsidP="00416883">
      <w:pPr>
        <w:pStyle w:val="Akapitzlist"/>
        <w:numPr>
          <w:ilvl w:val="0"/>
          <w:numId w:val="14"/>
        </w:numPr>
        <w:tabs>
          <w:tab w:val="center" w:pos="4536"/>
          <w:tab w:val="right" w:pos="9072"/>
        </w:tabs>
        <w:jc w:val="both"/>
        <w:rPr>
          <w:rFonts w:ascii="Calibri" w:eastAsia="Calibri" w:hAnsi="Calibri" w:cs="Calibri"/>
          <w:bCs/>
          <w:sz w:val="24"/>
          <w:szCs w:val="24"/>
        </w:rPr>
      </w:pPr>
      <w:r w:rsidRPr="00416883">
        <w:rPr>
          <w:rFonts w:ascii="Calibri" w:eastAsia="Calibri" w:hAnsi="Calibri" w:cs="Calibri"/>
          <w:bCs/>
          <w:sz w:val="24"/>
          <w:szCs w:val="24"/>
        </w:rPr>
        <w:t xml:space="preserve">Wykonawca zabezpiecza we własnym zakresie, na własny koszt, wszelkie materiały niezbędne do realizacji przedmiotu zamówienia, a w szczególności mapy, ekspertyzy, opinie, badania pomiary itd. </w:t>
      </w:r>
    </w:p>
    <w:p w14:paraId="64E7EAC5" w14:textId="77777777" w:rsidR="00416883" w:rsidRPr="00416883" w:rsidRDefault="00416883" w:rsidP="00416883">
      <w:pPr>
        <w:pStyle w:val="Akapitzlist"/>
        <w:numPr>
          <w:ilvl w:val="0"/>
          <w:numId w:val="14"/>
        </w:numPr>
        <w:tabs>
          <w:tab w:val="center" w:pos="4536"/>
          <w:tab w:val="right" w:pos="9072"/>
        </w:tabs>
        <w:jc w:val="both"/>
        <w:rPr>
          <w:rFonts w:ascii="Calibri" w:eastAsia="Calibri" w:hAnsi="Calibri" w:cs="Calibri"/>
          <w:bCs/>
          <w:sz w:val="24"/>
          <w:szCs w:val="24"/>
        </w:rPr>
      </w:pPr>
      <w:r w:rsidRPr="00416883">
        <w:rPr>
          <w:rFonts w:ascii="Calibri" w:eastAsia="Calibri" w:hAnsi="Calibri" w:cs="Calibri"/>
          <w:bCs/>
          <w:sz w:val="24"/>
          <w:szCs w:val="24"/>
        </w:rPr>
        <w:t>Wykonawca, w trakcie późniejszego postępowania o udzielenie zamówienia publicznego na roboty budowlane, będzie zobligowany do udzielania odpowiedzi na zapytania dotyczące treści Specyfikacji Warunków Zamówienia w zakresie opisu przedmiotu zamówienia oraz w razie potrzeby uzupełni tę dokumentację. Wykonawca zobowiązany będzie, na wezwanie Zamawiającego, przygotować odpowiedzi na pytania, które będą ewentualnie zadawane w trakcie postępowania dla zadania inwestycyjnego „Budowa przyszkolnej hali sportowej przy Zespole Szkół im. Króla Kazimierza Jagiellończyka w Łęcznej” w ciągu 24 godzin od dnia otrzymania wezwania do odpowiedzi.</w:t>
      </w:r>
    </w:p>
    <w:p w14:paraId="4BBACB89" w14:textId="30267351" w:rsidR="0073764D" w:rsidRDefault="00416883" w:rsidP="00416883">
      <w:pPr>
        <w:pStyle w:val="Akapitzlist"/>
        <w:numPr>
          <w:ilvl w:val="0"/>
          <w:numId w:val="14"/>
        </w:numPr>
        <w:tabs>
          <w:tab w:val="center" w:pos="4536"/>
          <w:tab w:val="right" w:pos="9072"/>
        </w:tabs>
        <w:jc w:val="both"/>
        <w:rPr>
          <w:rFonts w:ascii="Calibri" w:eastAsia="Calibri" w:hAnsi="Calibri" w:cs="Calibri"/>
          <w:bCs/>
          <w:sz w:val="24"/>
          <w:szCs w:val="24"/>
        </w:rPr>
      </w:pPr>
      <w:r w:rsidRPr="00416883">
        <w:rPr>
          <w:rFonts w:ascii="Calibri" w:eastAsia="Calibri" w:hAnsi="Calibri" w:cs="Calibri"/>
          <w:bCs/>
          <w:sz w:val="24"/>
          <w:szCs w:val="24"/>
        </w:rPr>
        <w:t>Dokumentacja projektowa oraz kosztorysy inwestorskie muszą być zgodne z wytycznymi dla Programu Olimpia – Program budowy przyszkolnych hal sportowych na 100-lecie pierwszych występów reprezentacji Polski na Igrzyskach Olimpijskich</w:t>
      </w:r>
    </w:p>
    <w:p w14:paraId="71997776" w14:textId="77777777" w:rsidR="006B2F8E" w:rsidRPr="006B2F8E" w:rsidRDefault="006B2F8E" w:rsidP="006B2F8E">
      <w:pPr>
        <w:pStyle w:val="Akapitzlist"/>
        <w:numPr>
          <w:ilvl w:val="0"/>
          <w:numId w:val="14"/>
        </w:numPr>
        <w:tabs>
          <w:tab w:val="center" w:pos="4536"/>
          <w:tab w:val="right" w:pos="9072"/>
        </w:tabs>
        <w:jc w:val="both"/>
        <w:rPr>
          <w:rFonts w:ascii="Calibri" w:eastAsia="Calibri" w:hAnsi="Calibri" w:cs="Calibri"/>
          <w:bCs/>
          <w:sz w:val="24"/>
          <w:szCs w:val="24"/>
        </w:rPr>
      </w:pPr>
      <w:r w:rsidRPr="006B2F8E">
        <w:rPr>
          <w:rFonts w:ascii="Calibri" w:eastAsia="Calibri" w:hAnsi="Calibri" w:cs="Calibri"/>
          <w:bCs/>
          <w:sz w:val="24"/>
          <w:szCs w:val="24"/>
        </w:rPr>
        <w:t xml:space="preserve">Wykonawca zobowiązany jest pełnić Nadzór autorski zgodnie z przepisami Prawa budowlanego. Wykonanie przedmiotu Umowy w tym zakresie obejmuje w szczególności: </w:t>
      </w:r>
    </w:p>
    <w:p w14:paraId="4707AEA3" w14:textId="0CE1CFC9" w:rsidR="006B2F8E" w:rsidRPr="006B2F8E" w:rsidRDefault="006B2F8E" w:rsidP="006B2F8E">
      <w:pPr>
        <w:pStyle w:val="Akapitzlist"/>
        <w:numPr>
          <w:ilvl w:val="1"/>
          <w:numId w:val="14"/>
        </w:numPr>
        <w:tabs>
          <w:tab w:val="center" w:pos="4536"/>
          <w:tab w:val="right" w:pos="9072"/>
        </w:tabs>
        <w:jc w:val="both"/>
        <w:rPr>
          <w:rFonts w:ascii="Calibri" w:eastAsia="Calibri" w:hAnsi="Calibri" w:cs="Calibri"/>
          <w:bCs/>
          <w:sz w:val="24"/>
          <w:szCs w:val="24"/>
        </w:rPr>
      </w:pPr>
      <w:r w:rsidRPr="006B2F8E">
        <w:rPr>
          <w:rFonts w:ascii="Calibri" w:eastAsia="Calibri" w:hAnsi="Calibri" w:cs="Calibri"/>
          <w:bCs/>
          <w:sz w:val="24"/>
          <w:szCs w:val="24"/>
        </w:rPr>
        <w:lastRenderedPageBreak/>
        <w:t>stwierdzanie zgodności realizacji robót z Dokumentacją, ostateczną decyzją</w:t>
      </w:r>
      <w:r>
        <w:rPr>
          <w:rFonts w:ascii="Calibri" w:eastAsia="Calibri" w:hAnsi="Calibri" w:cs="Calibri"/>
          <w:bCs/>
          <w:sz w:val="24"/>
          <w:szCs w:val="24"/>
        </w:rPr>
        <w:t xml:space="preserve"> </w:t>
      </w:r>
      <w:r w:rsidRPr="006B2F8E">
        <w:rPr>
          <w:rFonts w:ascii="Calibri" w:eastAsia="Calibri" w:hAnsi="Calibri" w:cs="Calibri"/>
          <w:bCs/>
          <w:sz w:val="24"/>
          <w:szCs w:val="24"/>
        </w:rPr>
        <w:t xml:space="preserve">o pozwoleniu na budowę oraz zasadami wiedzy technicznej, </w:t>
      </w:r>
    </w:p>
    <w:p w14:paraId="0CC370FE" w14:textId="3F7DCCA7" w:rsidR="006B2F8E" w:rsidRPr="006B2F8E" w:rsidRDefault="006B2F8E" w:rsidP="006B2F8E">
      <w:pPr>
        <w:pStyle w:val="Akapitzlist"/>
        <w:numPr>
          <w:ilvl w:val="1"/>
          <w:numId w:val="14"/>
        </w:numPr>
        <w:tabs>
          <w:tab w:val="center" w:pos="4536"/>
          <w:tab w:val="right" w:pos="9072"/>
        </w:tabs>
        <w:jc w:val="both"/>
        <w:rPr>
          <w:rFonts w:ascii="Calibri" w:eastAsia="Calibri" w:hAnsi="Calibri" w:cs="Calibri"/>
          <w:bCs/>
          <w:sz w:val="24"/>
          <w:szCs w:val="24"/>
        </w:rPr>
      </w:pPr>
      <w:r w:rsidRPr="006B2F8E">
        <w:rPr>
          <w:rFonts w:ascii="Calibri" w:eastAsia="Calibri" w:hAnsi="Calibri" w:cs="Calibri"/>
          <w:bCs/>
          <w:sz w:val="24"/>
          <w:szCs w:val="24"/>
        </w:rPr>
        <w:t>z</w:t>
      </w:r>
      <w:r>
        <w:rPr>
          <w:rFonts w:ascii="Calibri" w:eastAsia="Calibri" w:hAnsi="Calibri" w:cs="Calibri"/>
          <w:bCs/>
          <w:sz w:val="24"/>
          <w:szCs w:val="24"/>
        </w:rPr>
        <w:tab/>
      </w:r>
      <w:proofErr w:type="spellStart"/>
      <w:r w:rsidRPr="006B2F8E">
        <w:rPr>
          <w:rFonts w:ascii="Calibri" w:eastAsia="Calibri" w:hAnsi="Calibri" w:cs="Calibri"/>
          <w:bCs/>
          <w:sz w:val="24"/>
          <w:szCs w:val="24"/>
        </w:rPr>
        <w:t>apewnienie</w:t>
      </w:r>
      <w:proofErr w:type="spellEnd"/>
      <w:r w:rsidRPr="006B2F8E">
        <w:rPr>
          <w:rFonts w:ascii="Calibri" w:eastAsia="Calibri" w:hAnsi="Calibri" w:cs="Calibri"/>
          <w:bCs/>
          <w:sz w:val="24"/>
          <w:szCs w:val="24"/>
        </w:rPr>
        <w:t xml:space="preserve"> udziału przedstawicieli niezbędnych branż w sprawowaniu czynności nadzoru autorskiego, w szczególności budowlanej i instalacyjnej oraz ppoż., </w:t>
      </w:r>
    </w:p>
    <w:p w14:paraId="40D28894" w14:textId="77777777" w:rsidR="006B2F8E" w:rsidRPr="006B2F8E" w:rsidRDefault="006B2F8E" w:rsidP="006B2F8E">
      <w:pPr>
        <w:pStyle w:val="Akapitzlist"/>
        <w:numPr>
          <w:ilvl w:val="1"/>
          <w:numId w:val="14"/>
        </w:numPr>
        <w:tabs>
          <w:tab w:val="center" w:pos="4536"/>
          <w:tab w:val="right" w:pos="9072"/>
        </w:tabs>
        <w:jc w:val="both"/>
        <w:rPr>
          <w:rFonts w:ascii="Calibri" w:eastAsia="Calibri" w:hAnsi="Calibri" w:cs="Calibri"/>
          <w:bCs/>
          <w:sz w:val="24"/>
          <w:szCs w:val="24"/>
        </w:rPr>
      </w:pPr>
      <w:r w:rsidRPr="006B2F8E">
        <w:rPr>
          <w:rFonts w:ascii="Calibri" w:eastAsia="Calibri" w:hAnsi="Calibri" w:cs="Calibri"/>
          <w:bCs/>
          <w:sz w:val="24"/>
          <w:szCs w:val="24"/>
        </w:rPr>
        <w:t xml:space="preserve">wyjaśnianie wszelkich wątpliwości dotyczących zastosowanych w Dokumentacji rozwiązań – niezwłocznie, nie później niż w terminie 3 dni od dnia ich zgłoszenia przez Zamawiającego. Ewentualne uzupełnianie szczegółów Dokumentacji, w tym sporządzanie niezbędnych rysunków lub szkiców objaśniających rozwiązania projektowe, jeśli sytuacja na terenie robót (inwestycji objętej Dokumentacją) będzie tego wymagała – w terminie ustalonym przez Strony, </w:t>
      </w:r>
    </w:p>
    <w:p w14:paraId="67CE7A78" w14:textId="77777777" w:rsidR="006B2F8E" w:rsidRPr="006B2F8E" w:rsidRDefault="006B2F8E" w:rsidP="006B2F8E">
      <w:pPr>
        <w:pStyle w:val="Akapitzlist"/>
        <w:numPr>
          <w:ilvl w:val="1"/>
          <w:numId w:val="14"/>
        </w:numPr>
        <w:tabs>
          <w:tab w:val="center" w:pos="4536"/>
          <w:tab w:val="right" w:pos="9072"/>
        </w:tabs>
        <w:jc w:val="both"/>
        <w:rPr>
          <w:rFonts w:ascii="Calibri" w:eastAsia="Calibri" w:hAnsi="Calibri" w:cs="Calibri"/>
          <w:bCs/>
          <w:sz w:val="24"/>
          <w:szCs w:val="24"/>
        </w:rPr>
      </w:pPr>
      <w:r w:rsidRPr="006B2F8E">
        <w:rPr>
          <w:rFonts w:ascii="Calibri" w:eastAsia="Calibri" w:hAnsi="Calibri" w:cs="Calibri"/>
          <w:bCs/>
          <w:sz w:val="24"/>
          <w:szCs w:val="24"/>
        </w:rPr>
        <w:t xml:space="preserve">bieżące uczestniczenie w procesie realizacji robót objętych Dokumentacją poprzez wizytowanie frontu robót w okresie ich realizacji oraz obecność na terenie robót na każde pisemne wezwanie Zamawiającego lub powołanego kierownika budowy w terminie wskazanym w wezwaniu, chyba, że zachodzi uzasadniona konieczność niezwłocznego przybycia Wykonawcy na teren realizacji inwestycji, </w:t>
      </w:r>
    </w:p>
    <w:p w14:paraId="773D2C3A" w14:textId="77777777" w:rsidR="006B2F8E" w:rsidRPr="006B2F8E" w:rsidRDefault="006B2F8E" w:rsidP="006B2F8E">
      <w:pPr>
        <w:pStyle w:val="Akapitzlist"/>
        <w:numPr>
          <w:ilvl w:val="1"/>
          <w:numId w:val="14"/>
        </w:numPr>
        <w:tabs>
          <w:tab w:val="center" w:pos="4536"/>
          <w:tab w:val="right" w:pos="9072"/>
        </w:tabs>
        <w:jc w:val="both"/>
        <w:rPr>
          <w:rFonts w:ascii="Calibri" w:eastAsia="Calibri" w:hAnsi="Calibri" w:cs="Calibri"/>
          <w:bCs/>
          <w:sz w:val="24"/>
          <w:szCs w:val="24"/>
        </w:rPr>
      </w:pPr>
      <w:r w:rsidRPr="006B2F8E">
        <w:rPr>
          <w:rFonts w:ascii="Calibri" w:eastAsia="Calibri" w:hAnsi="Calibri" w:cs="Calibri"/>
          <w:bCs/>
          <w:sz w:val="24"/>
          <w:szCs w:val="24"/>
        </w:rPr>
        <w:t xml:space="preserve">udział w odbiorze końcowym inwestycji objętej Dokumentacją, </w:t>
      </w:r>
    </w:p>
    <w:p w14:paraId="78BEC5BE" w14:textId="7A82A086" w:rsidR="006B2F8E" w:rsidRPr="006B2F8E" w:rsidRDefault="006B2F8E" w:rsidP="006B2F8E">
      <w:pPr>
        <w:pStyle w:val="Akapitzlist"/>
        <w:numPr>
          <w:ilvl w:val="1"/>
          <w:numId w:val="14"/>
        </w:numPr>
        <w:tabs>
          <w:tab w:val="center" w:pos="4536"/>
          <w:tab w:val="right" w:pos="9072"/>
        </w:tabs>
        <w:jc w:val="both"/>
        <w:rPr>
          <w:rFonts w:ascii="Calibri" w:eastAsia="Calibri" w:hAnsi="Calibri" w:cs="Calibri"/>
          <w:bCs/>
          <w:sz w:val="24"/>
          <w:szCs w:val="24"/>
        </w:rPr>
      </w:pPr>
      <w:r w:rsidRPr="006B2F8E">
        <w:rPr>
          <w:rFonts w:ascii="Calibri" w:eastAsia="Calibri" w:hAnsi="Calibri" w:cs="Calibri"/>
          <w:bCs/>
          <w:sz w:val="24"/>
          <w:szCs w:val="24"/>
        </w:rPr>
        <w:t xml:space="preserve">opiniowanie oraz uzgadnianie i kwalifikowanie, na wniosek kierownika budowy lub inspektora nadzoru inwestorskiego możliwości wprowadzenia zmian w Dokumentacji, rozwiązań projektowych, warunków technicznych, materiałów i konstrukcji oraz rozwiązań technicznych i technologicznych, z zastrzeżeniem, iż na wszystkie zmiany wymagane jest uzyskanie zgody Zamawiającego, </w:t>
      </w:r>
    </w:p>
    <w:p w14:paraId="41A980FE" w14:textId="7AFFAA65" w:rsidR="006B2F8E" w:rsidRPr="006B2F8E" w:rsidRDefault="006B2F8E" w:rsidP="006B2F8E">
      <w:pPr>
        <w:pStyle w:val="Akapitzlist"/>
        <w:numPr>
          <w:ilvl w:val="1"/>
          <w:numId w:val="14"/>
        </w:numPr>
        <w:tabs>
          <w:tab w:val="center" w:pos="4536"/>
          <w:tab w:val="right" w:pos="9072"/>
        </w:tabs>
        <w:jc w:val="both"/>
        <w:rPr>
          <w:rFonts w:ascii="Calibri" w:eastAsia="Calibri" w:hAnsi="Calibri" w:cs="Calibri"/>
          <w:bCs/>
          <w:sz w:val="24"/>
          <w:szCs w:val="24"/>
        </w:rPr>
      </w:pPr>
      <w:r w:rsidRPr="006B2F8E">
        <w:rPr>
          <w:rFonts w:ascii="Calibri" w:eastAsia="Calibri" w:hAnsi="Calibri" w:cs="Calibri"/>
          <w:bCs/>
          <w:sz w:val="24"/>
          <w:szCs w:val="24"/>
        </w:rPr>
        <w:t xml:space="preserve">opracowanie i zmieszczanienie w projektach odpowiednich informacji w tym rysunków i opisów dotyczących zmian oraz aktualizacja przedmiarów robót i </w:t>
      </w:r>
      <w:proofErr w:type="spellStart"/>
      <w:r w:rsidRPr="006B2F8E">
        <w:rPr>
          <w:rFonts w:ascii="Calibri" w:eastAsia="Calibri" w:hAnsi="Calibri" w:cs="Calibri"/>
          <w:bCs/>
          <w:sz w:val="24"/>
          <w:szCs w:val="24"/>
        </w:rPr>
        <w:t>SSTWiOR</w:t>
      </w:r>
      <w:proofErr w:type="spellEnd"/>
      <w:r w:rsidRPr="006B2F8E">
        <w:rPr>
          <w:rFonts w:ascii="Calibri" w:eastAsia="Calibri" w:hAnsi="Calibri" w:cs="Calibri"/>
          <w:bCs/>
          <w:sz w:val="24"/>
          <w:szCs w:val="24"/>
        </w:rPr>
        <w:t xml:space="preserve"> na roboty nieobjęte Dokumentacją, a wynikłe w trakcie realizacji robót, (bez dodatkowego wynagrodzenia z tego tytułu) w terminie wskazanym przez Zamawiającego, </w:t>
      </w:r>
    </w:p>
    <w:p w14:paraId="1EC6653F" w14:textId="77777777" w:rsidR="006B2F8E" w:rsidRPr="006B2F8E" w:rsidRDefault="006B2F8E" w:rsidP="006B2F8E">
      <w:pPr>
        <w:pStyle w:val="Akapitzlist"/>
        <w:numPr>
          <w:ilvl w:val="1"/>
          <w:numId w:val="14"/>
        </w:numPr>
        <w:tabs>
          <w:tab w:val="center" w:pos="4536"/>
          <w:tab w:val="right" w:pos="9072"/>
        </w:tabs>
        <w:jc w:val="both"/>
        <w:rPr>
          <w:rFonts w:ascii="Calibri" w:eastAsia="Calibri" w:hAnsi="Calibri" w:cs="Calibri"/>
          <w:bCs/>
          <w:sz w:val="24"/>
          <w:szCs w:val="24"/>
        </w:rPr>
      </w:pPr>
      <w:r w:rsidRPr="006B2F8E">
        <w:rPr>
          <w:rFonts w:ascii="Calibri" w:eastAsia="Calibri" w:hAnsi="Calibri" w:cs="Calibri"/>
          <w:bCs/>
          <w:sz w:val="24"/>
          <w:szCs w:val="24"/>
        </w:rPr>
        <w:t xml:space="preserve">sporządzanie notatek i zapisów z ustaleń w trakcie spotkań oraz narad, </w:t>
      </w:r>
    </w:p>
    <w:p w14:paraId="3C26D49D" w14:textId="77777777" w:rsidR="006B2F8E" w:rsidRPr="006B2F8E" w:rsidRDefault="006B2F8E" w:rsidP="006B2F8E">
      <w:pPr>
        <w:pStyle w:val="Akapitzlist"/>
        <w:numPr>
          <w:ilvl w:val="1"/>
          <w:numId w:val="14"/>
        </w:numPr>
        <w:tabs>
          <w:tab w:val="center" w:pos="4536"/>
          <w:tab w:val="right" w:pos="9072"/>
        </w:tabs>
        <w:jc w:val="both"/>
        <w:rPr>
          <w:rFonts w:ascii="Calibri" w:eastAsia="Calibri" w:hAnsi="Calibri" w:cs="Calibri"/>
          <w:bCs/>
          <w:sz w:val="24"/>
          <w:szCs w:val="24"/>
        </w:rPr>
      </w:pPr>
      <w:r w:rsidRPr="006B2F8E">
        <w:rPr>
          <w:rFonts w:ascii="Calibri" w:eastAsia="Calibri" w:hAnsi="Calibri" w:cs="Calibri"/>
          <w:bCs/>
          <w:sz w:val="24"/>
          <w:szCs w:val="24"/>
        </w:rPr>
        <w:t xml:space="preserve">uzupełnianie braków oraz usuwanie błędów lub wad Dokumentacji, w tym dokonywanie likwidacji kolizji pomiędzy branżami i uzupełnianie rysunków w tym zakresie, </w:t>
      </w:r>
    </w:p>
    <w:p w14:paraId="6E7A98FC" w14:textId="0C014CE3" w:rsidR="006B2F8E" w:rsidRPr="006B2F8E" w:rsidRDefault="006B2F8E" w:rsidP="006B2F8E">
      <w:pPr>
        <w:pStyle w:val="Akapitzlist"/>
        <w:numPr>
          <w:ilvl w:val="1"/>
          <w:numId w:val="14"/>
        </w:numPr>
        <w:tabs>
          <w:tab w:val="center" w:pos="4536"/>
          <w:tab w:val="right" w:pos="9072"/>
        </w:tabs>
        <w:jc w:val="both"/>
        <w:rPr>
          <w:rFonts w:ascii="Calibri" w:eastAsia="Calibri" w:hAnsi="Calibri" w:cs="Calibri"/>
          <w:bCs/>
          <w:sz w:val="24"/>
          <w:szCs w:val="24"/>
        </w:rPr>
      </w:pPr>
      <w:r w:rsidRPr="006B2F8E">
        <w:rPr>
          <w:rFonts w:ascii="Calibri" w:eastAsia="Calibri" w:hAnsi="Calibri" w:cs="Calibri"/>
          <w:bCs/>
          <w:sz w:val="24"/>
          <w:szCs w:val="24"/>
        </w:rPr>
        <w:t xml:space="preserve">udokumentowanie aktualizacji rozwiązań projektowych, wprowadzonych do Dokumentacji w trakcie realizacji robót objętych Dokumentacją. Udokumentowanie to stanowić będą podpisane przez osoby posiadające odpowiednie uprawnienia ze strony Wykonawcy: </w:t>
      </w:r>
    </w:p>
    <w:p w14:paraId="5C7304C7" w14:textId="77777777" w:rsidR="006B2F8E" w:rsidRDefault="006B2F8E" w:rsidP="006B2F8E">
      <w:pPr>
        <w:pStyle w:val="Akapitzlist"/>
        <w:numPr>
          <w:ilvl w:val="2"/>
          <w:numId w:val="14"/>
        </w:numPr>
        <w:tabs>
          <w:tab w:val="center" w:pos="4536"/>
          <w:tab w:val="right" w:pos="9072"/>
        </w:tabs>
        <w:jc w:val="both"/>
        <w:rPr>
          <w:rFonts w:ascii="Calibri" w:eastAsia="Calibri" w:hAnsi="Calibri" w:cs="Calibri"/>
          <w:bCs/>
          <w:sz w:val="24"/>
          <w:szCs w:val="24"/>
        </w:rPr>
      </w:pPr>
      <w:r w:rsidRPr="006B2F8E">
        <w:rPr>
          <w:rFonts w:ascii="Calibri" w:eastAsia="Calibri" w:hAnsi="Calibri" w:cs="Calibri"/>
          <w:bCs/>
          <w:sz w:val="24"/>
          <w:szCs w:val="24"/>
        </w:rPr>
        <w:t xml:space="preserve">zapisy na rysunkach wchodzących w skład Dokumentacji, </w:t>
      </w:r>
    </w:p>
    <w:p w14:paraId="28489CD1" w14:textId="77777777" w:rsidR="006B2F8E" w:rsidRDefault="006B2F8E" w:rsidP="006B2F8E">
      <w:pPr>
        <w:pStyle w:val="Akapitzlist"/>
        <w:numPr>
          <w:ilvl w:val="2"/>
          <w:numId w:val="14"/>
        </w:numPr>
        <w:tabs>
          <w:tab w:val="center" w:pos="4536"/>
          <w:tab w:val="right" w:pos="9072"/>
        </w:tabs>
        <w:jc w:val="both"/>
        <w:rPr>
          <w:rFonts w:ascii="Calibri" w:eastAsia="Calibri" w:hAnsi="Calibri" w:cs="Calibri"/>
          <w:bCs/>
          <w:sz w:val="24"/>
          <w:szCs w:val="24"/>
        </w:rPr>
      </w:pPr>
      <w:r w:rsidRPr="006B2F8E">
        <w:rPr>
          <w:rFonts w:ascii="Calibri" w:eastAsia="Calibri" w:hAnsi="Calibri" w:cs="Calibri"/>
          <w:bCs/>
          <w:sz w:val="24"/>
          <w:szCs w:val="24"/>
        </w:rPr>
        <w:lastRenderedPageBreak/>
        <w:t xml:space="preserve">rysunki zamienne, szkice lub nowe projekty opatrzone datą, podpisem oraz informacją, jaki element Dokumentacji zastępują (w wersji papierowej w dwóch egzemplarzach oraz w wersji elektronicznej), </w:t>
      </w:r>
    </w:p>
    <w:p w14:paraId="70FAB4AE" w14:textId="04B4CA22" w:rsidR="006B2F8E" w:rsidRPr="006B2F8E" w:rsidRDefault="006B2F8E" w:rsidP="006B2F8E">
      <w:pPr>
        <w:pStyle w:val="Akapitzlist"/>
        <w:numPr>
          <w:ilvl w:val="2"/>
          <w:numId w:val="14"/>
        </w:numPr>
        <w:tabs>
          <w:tab w:val="center" w:pos="4536"/>
          <w:tab w:val="right" w:pos="9072"/>
        </w:tabs>
        <w:jc w:val="both"/>
        <w:rPr>
          <w:rFonts w:ascii="Calibri" w:eastAsia="Calibri" w:hAnsi="Calibri" w:cs="Calibri"/>
          <w:bCs/>
          <w:sz w:val="24"/>
          <w:szCs w:val="24"/>
        </w:rPr>
      </w:pPr>
      <w:bookmarkStart w:id="0" w:name="_GoBack"/>
      <w:bookmarkEnd w:id="0"/>
      <w:r w:rsidRPr="006B2F8E">
        <w:rPr>
          <w:rFonts w:ascii="Calibri" w:eastAsia="Calibri" w:hAnsi="Calibri" w:cs="Calibri"/>
          <w:bCs/>
          <w:sz w:val="24"/>
          <w:szCs w:val="24"/>
        </w:rPr>
        <w:t>protokoły lub notatki służbowe podpisane przez Strony, a nadto, jeżeli zachodzi konieczności wprowadzenia zmian w Projekcie technicznym dotyczącym rozwiązań, które podlegały uzgodnieniom, Wykonawca zobowiązany jest w ramach przedmiotu Umowy uzyskać nowe uzgodnienia.</w:t>
      </w:r>
    </w:p>
    <w:p w14:paraId="08CCE713" w14:textId="77777777" w:rsidR="007216F6" w:rsidRPr="006006C4" w:rsidRDefault="007216F6" w:rsidP="00A14431">
      <w:pPr>
        <w:numPr>
          <w:ilvl w:val="0"/>
          <w:numId w:val="14"/>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bCs/>
          <w:sz w:val="24"/>
          <w:szCs w:val="24"/>
        </w:rPr>
        <w:t>Rękojmia:</w:t>
      </w:r>
    </w:p>
    <w:p w14:paraId="37C97DF9" w14:textId="4EC5BBF7" w:rsidR="007216F6" w:rsidRPr="006006C4" w:rsidRDefault="007216F6" w:rsidP="00C57E53">
      <w:pPr>
        <w:numPr>
          <w:ilvl w:val="0"/>
          <w:numId w:val="3"/>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sz w:val="24"/>
          <w:szCs w:val="24"/>
        </w:rPr>
        <w:t xml:space="preserve">Wykonawca udziela Zamawiającemu rękojmi na </w:t>
      </w:r>
      <w:r w:rsidR="00416883">
        <w:rPr>
          <w:rFonts w:ascii="Calibri" w:eastAsia="Calibri" w:hAnsi="Calibri" w:cs="Calibri"/>
          <w:sz w:val="24"/>
          <w:szCs w:val="24"/>
        </w:rPr>
        <w:t>dokumentację</w:t>
      </w:r>
      <w:r w:rsidRPr="006006C4">
        <w:rPr>
          <w:rFonts w:ascii="Calibri" w:eastAsia="Calibri" w:hAnsi="Calibri" w:cs="Calibri"/>
          <w:sz w:val="24"/>
          <w:szCs w:val="24"/>
        </w:rPr>
        <w:t xml:space="preserve"> </w:t>
      </w:r>
      <w:r w:rsidR="00416883">
        <w:rPr>
          <w:rFonts w:ascii="Calibri" w:eastAsia="Calibri" w:hAnsi="Calibri" w:cs="Calibri"/>
          <w:sz w:val="24"/>
          <w:szCs w:val="24"/>
        </w:rPr>
        <w:t>będącą</w:t>
      </w:r>
      <w:r w:rsidRPr="006006C4">
        <w:rPr>
          <w:rFonts w:ascii="Calibri" w:eastAsia="Calibri" w:hAnsi="Calibri" w:cs="Calibri"/>
          <w:sz w:val="24"/>
          <w:szCs w:val="24"/>
        </w:rPr>
        <w:t xml:space="preserve"> przedmiotem zamówienia.</w:t>
      </w:r>
    </w:p>
    <w:p w14:paraId="47F28A87" w14:textId="77777777" w:rsidR="007216F6" w:rsidRPr="00A13BEF" w:rsidRDefault="007216F6" w:rsidP="00C57E53">
      <w:pPr>
        <w:numPr>
          <w:ilvl w:val="0"/>
          <w:numId w:val="3"/>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sz w:val="24"/>
          <w:szCs w:val="24"/>
        </w:rPr>
        <w:t xml:space="preserve">Okres rękojmi rozpoczyna swój bieg z dniem przekazania Zamawiającemu przez Wykonawcę przedmiotu zamówienia. Okres rękojmi upływa w dniu upływu okresu rękojmi za </w:t>
      </w:r>
      <w:r w:rsidRPr="00A13BEF">
        <w:rPr>
          <w:rFonts w:ascii="Calibri" w:eastAsia="Calibri" w:hAnsi="Calibri" w:cs="Calibri"/>
          <w:sz w:val="24"/>
          <w:szCs w:val="24"/>
        </w:rPr>
        <w:t>wady dla robót budowlanych realizowanych w oparciu o przedmiot zamówienia.</w:t>
      </w:r>
    </w:p>
    <w:p w14:paraId="3EB94B6A" w14:textId="3EEC3429" w:rsidR="007216F6" w:rsidRPr="006006C4" w:rsidRDefault="007216F6" w:rsidP="00C57E53">
      <w:pPr>
        <w:numPr>
          <w:ilvl w:val="0"/>
          <w:numId w:val="3"/>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sz w:val="24"/>
          <w:szCs w:val="24"/>
        </w:rPr>
        <w:t xml:space="preserve">W okresie rękojmi Wykonawca będzie odpowiedzialny za usunięcie na swój koszt wszelkich wad </w:t>
      </w:r>
      <w:r w:rsidR="00416883">
        <w:rPr>
          <w:rFonts w:ascii="Calibri" w:eastAsia="Calibri" w:hAnsi="Calibri" w:cs="Calibri"/>
          <w:sz w:val="24"/>
          <w:szCs w:val="24"/>
        </w:rPr>
        <w:t>dokumentacji</w:t>
      </w:r>
      <w:r w:rsidRPr="006006C4">
        <w:rPr>
          <w:rFonts w:ascii="Calibri" w:eastAsia="Calibri" w:hAnsi="Calibri" w:cs="Calibri"/>
          <w:sz w:val="24"/>
          <w:szCs w:val="24"/>
        </w:rPr>
        <w:t>. Z tytułu usunięcia wad Wykonawcy nie przysługuje wynagrodzenie.</w:t>
      </w:r>
    </w:p>
    <w:p w14:paraId="658EEA56" w14:textId="59039350" w:rsidR="007216F6" w:rsidRPr="006006C4" w:rsidRDefault="007216F6" w:rsidP="00C57E53">
      <w:pPr>
        <w:numPr>
          <w:ilvl w:val="0"/>
          <w:numId w:val="3"/>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sz w:val="24"/>
          <w:szCs w:val="24"/>
        </w:rPr>
        <w:t xml:space="preserve">Jeżeli Wykonawca nie usunie wad w </w:t>
      </w:r>
      <w:r w:rsidR="00416883">
        <w:rPr>
          <w:rFonts w:ascii="Calibri" w:eastAsia="Calibri" w:hAnsi="Calibri" w:cs="Calibri"/>
          <w:sz w:val="24"/>
          <w:szCs w:val="24"/>
        </w:rPr>
        <w:t>dokumentacji</w:t>
      </w:r>
      <w:r w:rsidRPr="006006C4">
        <w:rPr>
          <w:rFonts w:ascii="Calibri" w:eastAsia="Calibri" w:hAnsi="Calibri" w:cs="Calibri"/>
          <w:sz w:val="24"/>
          <w:szCs w:val="24"/>
        </w:rPr>
        <w:t>, ujawnionych w okresie, o którym mowa w pkt. c terminie niezbędnym do ich usunięcia, określonym na piśmie przez Zamawiającego, Zamawiający może zlecić usunięcie wad osobie trzeciej na koszt Wykonawcy.</w:t>
      </w:r>
    </w:p>
    <w:p w14:paraId="36C0D45D" w14:textId="324E5778" w:rsidR="007216F6" w:rsidRPr="006006C4" w:rsidRDefault="007216F6" w:rsidP="00C57E53">
      <w:pPr>
        <w:numPr>
          <w:ilvl w:val="0"/>
          <w:numId w:val="3"/>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sz w:val="24"/>
          <w:szCs w:val="24"/>
        </w:rPr>
        <w:t xml:space="preserve">W okresie rękojmi </w:t>
      </w:r>
      <w:r w:rsidRPr="00A13BEF">
        <w:rPr>
          <w:rFonts w:ascii="Calibri" w:eastAsia="Calibri" w:hAnsi="Calibri" w:cs="Calibri"/>
          <w:sz w:val="24"/>
          <w:szCs w:val="24"/>
        </w:rPr>
        <w:t>Wykonawca zwróci Zamawiającemu koszty, jakie Zamawiający poniósł w związku z robotami budowlanymi wykonywanymi</w:t>
      </w:r>
      <w:r w:rsidRPr="006006C4">
        <w:rPr>
          <w:rFonts w:ascii="Calibri" w:eastAsia="Calibri" w:hAnsi="Calibri" w:cs="Calibri"/>
          <w:sz w:val="24"/>
          <w:szCs w:val="24"/>
        </w:rPr>
        <w:t xml:space="preserve"> w oparciu o dokumentację projektową będącego przedmiotem zamówienia, jeżeli konieczność poniesienia kosztów powstała w związku lub z powodu wad w </w:t>
      </w:r>
      <w:r w:rsidR="00416883">
        <w:rPr>
          <w:rFonts w:ascii="Calibri" w:eastAsia="Calibri" w:hAnsi="Calibri" w:cs="Calibri"/>
          <w:sz w:val="24"/>
          <w:szCs w:val="24"/>
        </w:rPr>
        <w:t>tej dokumentacji</w:t>
      </w:r>
      <w:r w:rsidRPr="006006C4">
        <w:rPr>
          <w:rFonts w:ascii="Calibri" w:eastAsia="Calibri" w:hAnsi="Calibri" w:cs="Calibri"/>
          <w:sz w:val="24"/>
          <w:szCs w:val="24"/>
        </w:rPr>
        <w:t>.</w:t>
      </w:r>
    </w:p>
    <w:p w14:paraId="70058E4F" w14:textId="6915E8B7" w:rsidR="007216F6" w:rsidRPr="006006C4" w:rsidRDefault="007216F6" w:rsidP="00A14431">
      <w:pPr>
        <w:numPr>
          <w:ilvl w:val="0"/>
          <w:numId w:val="14"/>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bCs/>
          <w:sz w:val="24"/>
          <w:szCs w:val="24"/>
        </w:rPr>
        <w:t xml:space="preserve">Przedmiot zamówienia obejmuje również przeniesienie na Zamawiającego </w:t>
      </w:r>
      <w:r w:rsidR="00416883">
        <w:rPr>
          <w:rFonts w:ascii="Calibri" w:eastAsia="Calibri" w:hAnsi="Calibri" w:cs="Calibri"/>
          <w:bCs/>
          <w:sz w:val="24"/>
          <w:szCs w:val="24"/>
        </w:rPr>
        <w:t>autorskich praw majątkowych do dokumentacji</w:t>
      </w:r>
      <w:r w:rsidRPr="006006C4">
        <w:rPr>
          <w:rFonts w:ascii="Calibri" w:eastAsia="Calibri" w:hAnsi="Calibri" w:cs="Calibri"/>
          <w:bCs/>
          <w:sz w:val="24"/>
          <w:szCs w:val="24"/>
        </w:rPr>
        <w:t xml:space="preserve"> </w:t>
      </w:r>
      <w:r w:rsidRPr="006006C4">
        <w:rPr>
          <w:rFonts w:ascii="Calibri" w:eastAsia="Calibri" w:hAnsi="Calibri" w:cs="Calibri"/>
          <w:sz w:val="24"/>
          <w:szCs w:val="24"/>
        </w:rPr>
        <w:t>w zakresie następujących pól eksploatacji:</w:t>
      </w:r>
    </w:p>
    <w:p w14:paraId="20315899" w14:textId="77777777" w:rsidR="007216F6" w:rsidRPr="006006C4" w:rsidRDefault="007216F6" w:rsidP="00416883">
      <w:pPr>
        <w:numPr>
          <w:ilvl w:val="0"/>
          <w:numId w:val="4"/>
        </w:numPr>
        <w:ind w:left="1418"/>
        <w:contextualSpacing/>
        <w:jc w:val="both"/>
        <w:rPr>
          <w:rFonts w:ascii="Calibri" w:eastAsia="Calibri" w:hAnsi="Calibri" w:cs="Calibri"/>
          <w:sz w:val="24"/>
          <w:szCs w:val="24"/>
        </w:rPr>
      </w:pPr>
      <w:r w:rsidRPr="006006C4">
        <w:rPr>
          <w:rFonts w:ascii="Calibri" w:eastAsia="Calibri" w:hAnsi="Calibri" w:cs="Calibri"/>
          <w:sz w:val="24"/>
          <w:szCs w:val="24"/>
        </w:rPr>
        <w:t>utworów dowolną techniką w dowolnej ilości, w tym techniką magnetyczną na użytkowania utworów na własny użytek, użytek swoich jednostek organizacyjnych oraz użytek osób trzecich w celach związanych z realizacją zadań Zamawiającego,</w:t>
      </w:r>
    </w:p>
    <w:p w14:paraId="2020AEA4" w14:textId="77777777" w:rsidR="007216F6" w:rsidRPr="006006C4" w:rsidRDefault="007216F6" w:rsidP="00416883">
      <w:pPr>
        <w:numPr>
          <w:ilvl w:val="0"/>
          <w:numId w:val="4"/>
        </w:numPr>
        <w:ind w:left="1418"/>
        <w:contextualSpacing/>
        <w:jc w:val="both"/>
        <w:rPr>
          <w:rFonts w:ascii="Calibri" w:eastAsia="Calibri" w:hAnsi="Calibri" w:cs="Calibri"/>
          <w:sz w:val="24"/>
          <w:szCs w:val="24"/>
        </w:rPr>
      </w:pPr>
      <w:r w:rsidRPr="006006C4">
        <w:rPr>
          <w:rFonts w:ascii="Calibri" w:eastAsia="Calibri" w:hAnsi="Calibri" w:cs="Calibri"/>
          <w:sz w:val="24"/>
          <w:szCs w:val="24"/>
        </w:rPr>
        <w:lastRenderedPageBreak/>
        <w:t>utrwalenie utworów na wszelkich rodzajach nośników, a w szczególności na nośnikach video, taśmie światłoczułej, magnetycznej, dyskach komputerowych oraz wszystkich typach nośników przeznaczonych do zapisu cyfrowego (np. CD, DVD, Blue-</w:t>
      </w:r>
      <w:proofErr w:type="spellStart"/>
      <w:r w:rsidRPr="006006C4">
        <w:rPr>
          <w:rFonts w:ascii="Calibri" w:eastAsia="Calibri" w:hAnsi="Calibri" w:cs="Calibri"/>
          <w:sz w:val="24"/>
          <w:szCs w:val="24"/>
        </w:rPr>
        <w:t>ray</w:t>
      </w:r>
      <w:proofErr w:type="spellEnd"/>
      <w:r w:rsidRPr="006006C4">
        <w:rPr>
          <w:rFonts w:ascii="Calibri" w:eastAsia="Calibri" w:hAnsi="Calibri" w:cs="Calibri"/>
          <w:sz w:val="24"/>
          <w:szCs w:val="24"/>
        </w:rPr>
        <w:t xml:space="preserve">, </w:t>
      </w:r>
      <w:proofErr w:type="spellStart"/>
      <w:r w:rsidRPr="006006C4">
        <w:rPr>
          <w:rFonts w:ascii="Calibri" w:eastAsia="Calibri" w:hAnsi="Calibri" w:cs="Calibri"/>
          <w:sz w:val="24"/>
          <w:szCs w:val="24"/>
        </w:rPr>
        <w:t>pendrive</w:t>
      </w:r>
      <w:proofErr w:type="spellEnd"/>
      <w:r w:rsidRPr="006006C4">
        <w:rPr>
          <w:rFonts w:ascii="Calibri" w:eastAsia="Calibri" w:hAnsi="Calibri" w:cs="Calibri"/>
          <w:sz w:val="24"/>
          <w:szCs w:val="24"/>
        </w:rPr>
        <w:t>, itd.),</w:t>
      </w:r>
    </w:p>
    <w:p w14:paraId="20D880E1" w14:textId="77777777" w:rsidR="007216F6" w:rsidRPr="006006C4" w:rsidRDefault="007216F6" w:rsidP="00416883">
      <w:pPr>
        <w:numPr>
          <w:ilvl w:val="0"/>
          <w:numId w:val="4"/>
        </w:numPr>
        <w:ind w:left="1418"/>
        <w:contextualSpacing/>
        <w:jc w:val="both"/>
        <w:rPr>
          <w:rFonts w:ascii="Calibri" w:eastAsia="Calibri" w:hAnsi="Calibri" w:cs="Calibri"/>
          <w:sz w:val="24"/>
          <w:szCs w:val="24"/>
        </w:rPr>
      </w:pPr>
      <w:r w:rsidRPr="006006C4">
        <w:rPr>
          <w:rFonts w:ascii="Calibri" w:eastAsia="Calibri" w:hAnsi="Calibri" w:cs="Calibri"/>
          <w:sz w:val="24"/>
          <w:szCs w:val="24"/>
        </w:rPr>
        <w:t>zwielokrotnianie kasetach video, techniką światłoczułą i cyfrową, techniką zapisu komputerowego na wszystkich rodzajach nośników dostosowanych do tej formy zapisu, wytwarzanie jakąkolwiek techniką egzemplarzy utworu, w tym techniką drukarską, reprograficzną, zapisu magnetycznego oraz techniką cyfrową,</w:t>
      </w:r>
    </w:p>
    <w:p w14:paraId="2CD4ED2A" w14:textId="77777777" w:rsidR="007216F6" w:rsidRPr="006006C4" w:rsidRDefault="007216F6" w:rsidP="00416883">
      <w:pPr>
        <w:numPr>
          <w:ilvl w:val="0"/>
          <w:numId w:val="4"/>
        </w:numPr>
        <w:ind w:left="1418"/>
        <w:contextualSpacing/>
        <w:jc w:val="both"/>
        <w:rPr>
          <w:rFonts w:ascii="Calibri" w:eastAsia="Calibri" w:hAnsi="Calibri" w:cs="Calibri"/>
          <w:sz w:val="24"/>
          <w:szCs w:val="24"/>
        </w:rPr>
      </w:pPr>
      <w:r w:rsidRPr="006006C4">
        <w:rPr>
          <w:rFonts w:ascii="Calibri" w:eastAsia="Calibri" w:hAnsi="Calibri" w:cs="Calibri"/>
          <w:sz w:val="24"/>
          <w:szCs w:val="24"/>
        </w:rPr>
        <w:t>wprowadzania utworów do pamięci komputera na dowolnej liczbie stanowisk komputerowych oraz do sieci multimedialnej, telekomunikacyjnej, komputerowej, w tym do Internetu,</w:t>
      </w:r>
    </w:p>
    <w:p w14:paraId="7F9B2B49" w14:textId="77777777" w:rsidR="007216F6" w:rsidRPr="006006C4" w:rsidRDefault="007216F6" w:rsidP="00416883">
      <w:pPr>
        <w:numPr>
          <w:ilvl w:val="0"/>
          <w:numId w:val="4"/>
        </w:numPr>
        <w:ind w:left="1418"/>
        <w:contextualSpacing/>
        <w:jc w:val="both"/>
        <w:rPr>
          <w:rFonts w:ascii="Calibri" w:eastAsia="Calibri" w:hAnsi="Calibri" w:cs="Calibri"/>
          <w:sz w:val="24"/>
          <w:szCs w:val="24"/>
        </w:rPr>
      </w:pPr>
      <w:r w:rsidRPr="006006C4">
        <w:rPr>
          <w:rFonts w:ascii="Calibri" w:eastAsia="Calibri" w:hAnsi="Calibri" w:cs="Calibri"/>
          <w:sz w:val="24"/>
          <w:szCs w:val="24"/>
        </w:rPr>
        <w:t>przekazywania lub przesyłania zapisów utworów pomiędzy komputerami, serwerami i użytkownikami, innymi odbiorcami, przy pomocy wszelkiego rodzaju środków i technik,</w:t>
      </w:r>
    </w:p>
    <w:p w14:paraId="7ED89736" w14:textId="77777777" w:rsidR="007216F6" w:rsidRPr="006006C4" w:rsidRDefault="007216F6" w:rsidP="00416883">
      <w:pPr>
        <w:numPr>
          <w:ilvl w:val="0"/>
          <w:numId w:val="4"/>
        </w:numPr>
        <w:ind w:left="1418"/>
        <w:contextualSpacing/>
        <w:jc w:val="both"/>
        <w:rPr>
          <w:rFonts w:ascii="Calibri" w:eastAsia="Calibri" w:hAnsi="Calibri" w:cs="Calibri"/>
          <w:sz w:val="24"/>
          <w:szCs w:val="24"/>
        </w:rPr>
      </w:pPr>
      <w:r w:rsidRPr="006006C4">
        <w:rPr>
          <w:rFonts w:ascii="Calibri" w:eastAsia="Calibri" w:hAnsi="Calibri" w:cs="Calibri"/>
          <w:sz w:val="24"/>
          <w:szCs w:val="24"/>
        </w:rPr>
        <w:t>wymiana nośników, na których utwór utrwalono,</w:t>
      </w:r>
    </w:p>
    <w:p w14:paraId="562DF105" w14:textId="77777777" w:rsidR="007216F6" w:rsidRPr="006006C4" w:rsidRDefault="007216F6" w:rsidP="00416883">
      <w:pPr>
        <w:numPr>
          <w:ilvl w:val="0"/>
          <w:numId w:val="4"/>
        </w:numPr>
        <w:ind w:left="1418"/>
        <w:contextualSpacing/>
        <w:jc w:val="both"/>
        <w:rPr>
          <w:rFonts w:ascii="Calibri" w:eastAsia="Calibri" w:hAnsi="Calibri" w:cs="Calibri"/>
          <w:sz w:val="24"/>
          <w:szCs w:val="24"/>
        </w:rPr>
      </w:pPr>
      <w:r w:rsidRPr="006006C4">
        <w:rPr>
          <w:rFonts w:ascii="Calibri" w:eastAsia="Calibri" w:hAnsi="Calibri" w:cs="Calibri"/>
          <w:sz w:val="24"/>
          <w:szCs w:val="24"/>
        </w:rPr>
        <w:t>wprowadzanie zmian, skrótów,</w:t>
      </w:r>
    </w:p>
    <w:p w14:paraId="1DAF37D5" w14:textId="2B65D543" w:rsidR="007216F6" w:rsidRPr="00416883" w:rsidRDefault="007216F6" w:rsidP="00416883">
      <w:pPr>
        <w:numPr>
          <w:ilvl w:val="0"/>
          <w:numId w:val="4"/>
        </w:numPr>
        <w:ind w:left="1418"/>
        <w:contextualSpacing/>
        <w:jc w:val="both"/>
        <w:rPr>
          <w:rFonts w:ascii="Calibri" w:eastAsia="Calibri" w:hAnsi="Calibri" w:cs="Calibri"/>
          <w:sz w:val="24"/>
          <w:szCs w:val="24"/>
        </w:rPr>
      </w:pPr>
      <w:r w:rsidRPr="006006C4">
        <w:rPr>
          <w:rFonts w:ascii="Calibri" w:eastAsia="Calibri" w:hAnsi="Calibri" w:cs="Calibri"/>
          <w:sz w:val="24"/>
          <w:szCs w:val="24"/>
        </w:rPr>
        <w:t>publiczne udostępnianie utworu w taki sposób, aby każdy mógł mieć do niego dostęp w miejscu i w czasie przez niego wybranym.</w:t>
      </w:r>
    </w:p>
    <w:sectPr w:rsidR="007216F6" w:rsidRPr="00416883" w:rsidSect="00507795">
      <w:headerReference w:type="even" r:id="rId9"/>
      <w:headerReference w:type="default" r:id="rId10"/>
      <w:footerReference w:type="default" r:id="rId11"/>
      <w:headerReference w:type="first" r:id="rId12"/>
      <w:pgSz w:w="11906" w:h="16838"/>
      <w:pgMar w:top="1417" w:right="1274" w:bottom="1417" w:left="1417" w:header="1474" w:footer="10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88D64D" w14:textId="77777777" w:rsidR="00BF58DE" w:rsidRDefault="00BF58DE" w:rsidP="00975135">
      <w:pPr>
        <w:spacing w:after="0" w:line="240" w:lineRule="auto"/>
      </w:pPr>
      <w:r>
        <w:separator/>
      </w:r>
    </w:p>
  </w:endnote>
  <w:endnote w:type="continuationSeparator" w:id="0">
    <w:p w14:paraId="364C537E" w14:textId="77777777" w:rsidR="00BF58DE" w:rsidRDefault="00BF58DE" w:rsidP="009751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E00002AF" w:usb1="5000607B"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51B42" w14:textId="77777777" w:rsidR="00975135" w:rsidRDefault="00780F09">
    <w:pPr>
      <w:pStyle w:val="Stopka"/>
    </w:pPr>
    <w:r>
      <w:rPr>
        <w:noProof/>
        <w:lang w:eastAsia="pl-PL"/>
      </w:rPr>
      <w:drawing>
        <wp:anchor distT="0" distB="0" distL="114300" distR="114300" simplePos="0" relativeHeight="251660288" behindDoc="1" locked="1" layoutInCell="1" allowOverlap="1" wp14:anchorId="1ED9A579" wp14:editId="772DBE83">
          <wp:simplePos x="0" y="0"/>
          <wp:positionH relativeFrom="page">
            <wp:posOffset>142875</wp:posOffset>
          </wp:positionH>
          <wp:positionV relativeFrom="page">
            <wp:posOffset>9820910</wp:posOffset>
          </wp:positionV>
          <wp:extent cx="7574280" cy="810895"/>
          <wp:effectExtent l="0" t="0" r="7620" b="8255"/>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pic:cNvPicPr/>
                </pic:nvPicPr>
                <pic:blipFill>
                  <a:blip r:embed="rId1">
                    <a:extLst>
                      <a:ext uri="{28A0092B-C50C-407E-A947-70E740481C1C}">
                        <a14:useLocalDpi xmlns:a14="http://schemas.microsoft.com/office/drawing/2010/main" val="0"/>
                      </a:ext>
                    </a:extLst>
                  </a:blip>
                  <a:stretch>
                    <a:fillRect/>
                  </a:stretch>
                </pic:blipFill>
                <pic:spPr>
                  <a:xfrm>
                    <a:off x="0" y="0"/>
                    <a:ext cx="7574280" cy="810895"/>
                  </a:xfrm>
                  <a:prstGeom prst="rect">
                    <a:avLst/>
                  </a:prstGeom>
                </pic:spPr>
              </pic:pic>
            </a:graphicData>
          </a:graphic>
          <wp14:sizeRelH relativeFrom="page">
            <wp14:pctWidth>0</wp14:pctWidth>
          </wp14:sizeRelH>
          <wp14:sizeRelV relativeFrom="page">
            <wp14:pctHeight>0</wp14:pctHeight>
          </wp14:sizeRelV>
        </wp:anchor>
      </w:drawing>
    </w:r>
    <w:r w:rsidR="00BF58DE">
      <w:rPr>
        <w:noProof/>
        <w:lang w:eastAsia="pl-PL"/>
      </w:rPr>
      <w:pict w14:anchorId="0E03C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3" o:spid="_x0000_s2064" type="#_x0000_t75" style="position:absolute;margin-left:184.3pt;margin-top:445.1pt;width:377.05pt;height:306pt;z-index:-251653120;mso-position-horizontal:absolute;mso-position-horizontal-relative:page;mso-position-vertical:absolute;mso-position-vertical-relative:page" o:allowincell="f">
          <v:imagedata r:id="rId2" o:title="znak wodny"/>
          <w10:wrap anchorx="page" anchory="page"/>
          <w10:anchorlock/>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366C8D" w14:textId="77777777" w:rsidR="00BF58DE" w:rsidRDefault="00BF58DE" w:rsidP="00975135">
      <w:pPr>
        <w:spacing w:after="0" w:line="240" w:lineRule="auto"/>
      </w:pPr>
      <w:r>
        <w:separator/>
      </w:r>
    </w:p>
  </w:footnote>
  <w:footnote w:type="continuationSeparator" w:id="0">
    <w:p w14:paraId="06F71AC0" w14:textId="77777777" w:rsidR="00BF58DE" w:rsidRDefault="00BF58DE" w:rsidP="009751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ED9E4" w14:textId="77777777" w:rsidR="00B11FCD" w:rsidRDefault="00BF58DE">
    <w:pPr>
      <w:pStyle w:val="Nagwek"/>
    </w:pPr>
    <w:r>
      <w:rPr>
        <w:noProof/>
        <w:lang w:eastAsia="pl-PL"/>
      </w:rPr>
      <w:pict w14:anchorId="74632B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2" o:spid="_x0000_s2063" type="#_x0000_t75" style="position:absolute;margin-left:0;margin-top:0;width:377.05pt;height:306pt;z-index:-251654144;mso-position-horizontal:center;mso-position-horizontal-relative:margin;mso-position-vertical:center;mso-position-vertical-relative:margin" o:allowincell="f">
          <v:imagedata r:id="rId1" o:title="znak wodn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AD7EB" w14:textId="5383B5F6" w:rsidR="00975135" w:rsidRDefault="00780F09" w:rsidP="00AE3754">
    <w:pPr>
      <w:pStyle w:val="Nagwek"/>
      <w:tabs>
        <w:tab w:val="clear" w:pos="4536"/>
        <w:tab w:val="clear" w:pos="9072"/>
        <w:tab w:val="left" w:pos="2025"/>
      </w:tabs>
    </w:pPr>
    <w:r>
      <w:rPr>
        <w:noProof/>
        <w:lang w:eastAsia="pl-PL"/>
      </w:rPr>
      <w:drawing>
        <wp:anchor distT="0" distB="0" distL="114300" distR="114300" simplePos="0" relativeHeight="251658240" behindDoc="1" locked="1" layoutInCell="1" allowOverlap="1" wp14:anchorId="1B90FFD9" wp14:editId="7E39C6B9">
          <wp:simplePos x="0" y="0"/>
          <wp:positionH relativeFrom="page">
            <wp:posOffset>-9525</wp:posOffset>
          </wp:positionH>
          <wp:positionV relativeFrom="page">
            <wp:posOffset>33655</wp:posOffset>
          </wp:positionV>
          <wp:extent cx="7570800" cy="1004400"/>
          <wp:effectExtent l="0" t="0" r="0" b="5715"/>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 czysto.jpg"/>
                  <pic:cNvPicPr/>
                </pic:nvPicPr>
                <pic:blipFill>
                  <a:blip r:embed="rId1">
                    <a:extLst>
                      <a:ext uri="{28A0092B-C50C-407E-A947-70E740481C1C}">
                        <a14:useLocalDpi xmlns:a14="http://schemas.microsoft.com/office/drawing/2010/main" val="0"/>
                      </a:ext>
                    </a:extLst>
                  </a:blip>
                  <a:stretch>
                    <a:fillRect/>
                  </a:stretch>
                </pic:blipFill>
                <pic:spPr>
                  <a:xfrm>
                    <a:off x="0" y="0"/>
                    <a:ext cx="7570800" cy="1004400"/>
                  </a:xfrm>
                  <a:prstGeom prst="rect">
                    <a:avLst/>
                  </a:prstGeom>
                </pic:spPr>
              </pic:pic>
            </a:graphicData>
          </a:graphic>
          <wp14:sizeRelH relativeFrom="page">
            <wp14:pctWidth>0</wp14:pctWidth>
          </wp14:sizeRelH>
          <wp14:sizeRelV relativeFrom="page">
            <wp14:pctHeight>0</wp14:pctHeight>
          </wp14:sizeRelV>
        </wp:anchor>
      </w:drawing>
    </w:r>
    <w:r>
      <w:rPr>
        <w:noProof/>
        <w:lang w:eastAsia="pl-PL"/>
      </w:rPr>
      <mc:AlternateContent>
        <mc:Choice Requires="wps">
          <w:drawing>
            <wp:anchor distT="0" distB="0" distL="114300" distR="114300" simplePos="0" relativeHeight="251659264" behindDoc="0" locked="1" layoutInCell="1" allowOverlap="1" wp14:anchorId="2375716D" wp14:editId="393B4533">
              <wp:simplePos x="0" y="0"/>
              <wp:positionH relativeFrom="page">
                <wp:posOffset>158750</wp:posOffset>
              </wp:positionH>
              <wp:positionV relativeFrom="page">
                <wp:posOffset>511810</wp:posOffset>
              </wp:positionV>
              <wp:extent cx="5846400" cy="367200"/>
              <wp:effectExtent l="0" t="0" r="0" b="0"/>
              <wp:wrapNone/>
              <wp:docPr id="2" name="Pole tekstowe 2"/>
              <wp:cNvGraphicFramePr/>
              <a:graphic xmlns:a="http://schemas.openxmlformats.org/drawingml/2006/main">
                <a:graphicData uri="http://schemas.microsoft.com/office/word/2010/wordprocessingShape">
                  <wps:wsp>
                    <wps:cNvSpPr txBox="1"/>
                    <wps:spPr>
                      <a:xfrm>
                        <a:off x="0" y="0"/>
                        <a:ext cx="5846400" cy="36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83EC2" w14:textId="521C28E2" w:rsidR="00975135" w:rsidRPr="00975135" w:rsidRDefault="00975135">
                          <w:pPr>
                            <w:rPr>
                              <w:rFonts w:ascii="Minion Pro" w:hAnsi="Minion Pro"/>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12.5pt;margin-top:40.3pt;width:460.35pt;height:2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" filled="f" stroked="f" strokeweight=".5pt">
              <v:textbox>
                <w:txbxContent>
                  <w:p w14:paraId="2F483EC2" w14:textId="521C28E2" w:rsidR="00975135" w:rsidRPr="00975135" w:rsidRDefault="00975135">
                    <w:pPr>
                      <w:rPr>
                        <w:rFonts w:ascii="Minion Pro" w:hAnsi="Minion Pro"/>
                        <w:sz w:val="26"/>
                        <w:szCs w:val="26"/>
                      </w:rPr>
                    </w:pPr>
                  </w:p>
                </w:txbxContent>
              </v:textbox>
              <w10:wrap anchorx="page" anchory="page"/>
              <w10:anchorlock/>
            </v:shape>
          </w:pict>
        </mc:Fallback>
      </mc:AlternateContent>
    </w:r>
    <w:r w:rsidR="00AE3754">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E1A8D" w14:textId="77777777" w:rsidR="00B11FCD" w:rsidRDefault="00BF58DE">
    <w:pPr>
      <w:pStyle w:val="Nagwek"/>
    </w:pPr>
    <w:r>
      <w:rPr>
        <w:noProof/>
        <w:lang w:eastAsia="pl-PL"/>
      </w:rPr>
      <w:pict w14:anchorId="41E5FD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1" o:spid="_x0000_s2062" type="#_x0000_t75" style="position:absolute;margin-left:0;margin-top:0;width:377.05pt;height:306pt;z-index:-251655168;mso-position-horizontal:center;mso-position-horizontal-relative:margin;mso-position-vertical:center;mso-position-vertical-relative:margin" o:allowincell="f">
          <v:imagedata r:id="rId1" o:title="znak wodn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D6819"/>
    <w:multiLevelType w:val="hybridMultilevel"/>
    <w:tmpl w:val="577CB63A"/>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5176ED3"/>
    <w:multiLevelType w:val="hybridMultilevel"/>
    <w:tmpl w:val="41C2FEB8"/>
    <w:lvl w:ilvl="0" w:tplc="04150019">
      <w:start w:val="1"/>
      <w:numFmt w:val="lowerLetter"/>
      <w:lvlText w:val="%1."/>
      <w:lvlJc w:val="left"/>
      <w:pPr>
        <w:ind w:left="804" w:hanging="360"/>
      </w:pPr>
    </w:lvl>
    <w:lvl w:ilvl="1" w:tplc="5BF65C30">
      <w:start w:val="1"/>
      <w:numFmt w:val="decimal"/>
      <w:lvlText w:val="%2."/>
      <w:lvlJc w:val="left"/>
      <w:pPr>
        <w:ind w:left="1524" w:hanging="360"/>
      </w:pPr>
      <w:rPr>
        <w:rFonts w:hint="default"/>
      </w:rPr>
    </w:lvl>
    <w:lvl w:ilvl="2" w:tplc="0415001B" w:tentative="1">
      <w:start w:val="1"/>
      <w:numFmt w:val="lowerRoman"/>
      <w:lvlText w:val="%3."/>
      <w:lvlJc w:val="right"/>
      <w:pPr>
        <w:ind w:left="2244" w:hanging="180"/>
      </w:pPr>
    </w:lvl>
    <w:lvl w:ilvl="3" w:tplc="0415000F" w:tentative="1">
      <w:start w:val="1"/>
      <w:numFmt w:val="decimal"/>
      <w:lvlText w:val="%4."/>
      <w:lvlJc w:val="left"/>
      <w:pPr>
        <w:ind w:left="2964" w:hanging="360"/>
      </w:pPr>
    </w:lvl>
    <w:lvl w:ilvl="4" w:tplc="04150019" w:tentative="1">
      <w:start w:val="1"/>
      <w:numFmt w:val="lowerLetter"/>
      <w:lvlText w:val="%5."/>
      <w:lvlJc w:val="left"/>
      <w:pPr>
        <w:ind w:left="3684" w:hanging="360"/>
      </w:pPr>
    </w:lvl>
    <w:lvl w:ilvl="5" w:tplc="0415001B" w:tentative="1">
      <w:start w:val="1"/>
      <w:numFmt w:val="lowerRoman"/>
      <w:lvlText w:val="%6."/>
      <w:lvlJc w:val="right"/>
      <w:pPr>
        <w:ind w:left="4404" w:hanging="180"/>
      </w:pPr>
    </w:lvl>
    <w:lvl w:ilvl="6" w:tplc="0415000F" w:tentative="1">
      <w:start w:val="1"/>
      <w:numFmt w:val="decimal"/>
      <w:lvlText w:val="%7."/>
      <w:lvlJc w:val="left"/>
      <w:pPr>
        <w:ind w:left="5124" w:hanging="360"/>
      </w:pPr>
    </w:lvl>
    <w:lvl w:ilvl="7" w:tplc="04150019" w:tentative="1">
      <w:start w:val="1"/>
      <w:numFmt w:val="lowerLetter"/>
      <w:lvlText w:val="%8."/>
      <w:lvlJc w:val="left"/>
      <w:pPr>
        <w:ind w:left="5844" w:hanging="360"/>
      </w:pPr>
    </w:lvl>
    <w:lvl w:ilvl="8" w:tplc="0415001B" w:tentative="1">
      <w:start w:val="1"/>
      <w:numFmt w:val="lowerRoman"/>
      <w:lvlText w:val="%9."/>
      <w:lvlJc w:val="right"/>
      <w:pPr>
        <w:ind w:left="6564" w:hanging="180"/>
      </w:pPr>
    </w:lvl>
  </w:abstractNum>
  <w:abstractNum w:abstractNumId="2">
    <w:nsid w:val="06C616EA"/>
    <w:multiLevelType w:val="hybridMultilevel"/>
    <w:tmpl w:val="A1085246"/>
    <w:lvl w:ilvl="0" w:tplc="809EA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51A3989"/>
    <w:multiLevelType w:val="hybridMultilevel"/>
    <w:tmpl w:val="D346B398"/>
    <w:lvl w:ilvl="0" w:tplc="809EA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A736AF8"/>
    <w:multiLevelType w:val="hybridMultilevel"/>
    <w:tmpl w:val="E87094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9902743"/>
    <w:multiLevelType w:val="hybridMultilevel"/>
    <w:tmpl w:val="4E9AE886"/>
    <w:lvl w:ilvl="0" w:tplc="E0FE1CE4">
      <w:start w:val="1"/>
      <w:numFmt w:val="decimal"/>
      <w:lvlText w:val="%1."/>
      <w:lvlJc w:val="left"/>
      <w:pPr>
        <w:ind w:left="720" w:hanging="360"/>
      </w:pPr>
      <w:rPr>
        <w:rFonts w:ascii="Calibri" w:eastAsia="Calibri" w:hAnsi="Calibr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303B13BD"/>
    <w:multiLevelType w:val="hybridMultilevel"/>
    <w:tmpl w:val="FCF86B6C"/>
    <w:lvl w:ilvl="0" w:tplc="809EA622">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
    <w:nsid w:val="31956FEB"/>
    <w:multiLevelType w:val="hybridMultilevel"/>
    <w:tmpl w:val="5804F9D8"/>
    <w:lvl w:ilvl="0" w:tplc="9DC89B3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326204F4"/>
    <w:multiLevelType w:val="hybridMultilevel"/>
    <w:tmpl w:val="5AE67F86"/>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nsid w:val="3B48692B"/>
    <w:multiLevelType w:val="hybridMultilevel"/>
    <w:tmpl w:val="E176E612"/>
    <w:lvl w:ilvl="0" w:tplc="662637C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nsid w:val="46AD1A8E"/>
    <w:multiLevelType w:val="hybridMultilevel"/>
    <w:tmpl w:val="BCB87D06"/>
    <w:lvl w:ilvl="0" w:tplc="EE748DC4">
      <w:start w:val="1"/>
      <w:numFmt w:val="decimal"/>
      <w:lvlText w:val="%1)"/>
      <w:lvlJc w:val="left"/>
      <w:pPr>
        <w:ind w:left="720" w:hanging="360"/>
      </w:pPr>
      <w:rPr>
        <w:rFonts w:asciiTheme="minorHAnsi" w:hAnsiTheme="minorHAnsi"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5EAF29D3"/>
    <w:multiLevelType w:val="hybridMultilevel"/>
    <w:tmpl w:val="FA5E6B5A"/>
    <w:lvl w:ilvl="0" w:tplc="0415000F">
      <w:start w:val="1"/>
      <w:numFmt w:val="decimal"/>
      <w:lvlText w:val="%1."/>
      <w:lvlJc w:val="left"/>
      <w:pPr>
        <w:ind w:left="1004" w:hanging="7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5F947234"/>
    <w:multiLevelType w:val="hybridMultilevel"/>
    <w:tmpl w:val="070232C2"/>
    <w:lvl w:ilvl="0" w:tplc="04150011">
      <w:start w:val="1"/>
      <w:numFmt w:val="decimal"/>
      <w:lvlText w:val="%1)"/>
      <w:lvlJc w:val="left"/>
      <w:pPr>
        <w:ind w:left="1068" w:hanging="360"/>
      </w:pPr>
      <w:rPr>
        <w:rFonts w:hint="default"/>
      </w:rPr>
    </w:lvl>
    <w:lvl w:ilvl="1" w:tplc="04150019">
      <w:start w:val="1"/>
      <w:numFmt w:val="lowerLetter"/>
      <w:lvlText w:val="%2."/>
      <w:lvlJc w:val="left"/>
      <w:pPr>
        <w:ind w:left="1788" w:hanging="360"/>
      </w:pPr>
    </w:lvl>
    <w:lvl w:ilvl="2" w:tplc="04150001">
      <w:start w:val="1"/>
      <w:numFmt w:val="bullet"/>
      <w:lvlText w:val=""/>
      <w:lvlJc w:val="left"/>
      <w:pPr>
        <w:ind w:left="2508" w:hanging="180"/>
      </w:pPr>
      <w:rPr>
        <w:rFonts w:ascii="Symbol" w:hAnsi="Symbol" w:hint="default"/>
      </w:r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
    <w:nsid w:val="7E2F35EB"/>
    <w:multiLevelType w:val="hybridMultilevel"/>
    <w:tmpl w:val="676C1756"/>
    <w:lvl w:ilvl="0" w:tplc="F98872F0">
      <w:start w:val="1"/>
      <w:numFmt w:val="decimal"/>
      <w:lvlText w:val="%1."/>
      <w:lvlJc w:val="left"/>
      <w:pPr>
        <w:ind w:left="720" w:hanging="360"/>
      </w:pPr>
      <w:rPr>
        <w:rFonts w:ascii="Calibri" w:eastAsia="Calibri" w:hAnsi="Calibri"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1"/>
  </w:num>
  <w:num w:numId="2">
    <w:abstractNumId w:val="5"/>
  </w:num>
  <w:num w:numId="3">
    <w:abstractNumId w:val="8"/>
  </w:num>
  <w:num w:numId="4">
    <w:abstractNumId w:val="1"/>
  </w:num>
  <w:num w:numId="5">
    <w:abstractNumId w:val="10"/>
  </w:num>
  <w:num w:numId="6">
    <w:abstractNumId w:val="7"/>
  </w:num>
  <w:num w:numId="7">
    <w:abstractNumId w:val="4"/>
  </w:num>
  <w:num w:numId="8">
    <w:abstractNumId w:val="3"/>
  </w:num>
  <w:num w:numId="9">
    <w:abstractNumId w:val="0"/>
  </w:num>
  <w:num w:numId="10">
    <w:abstractNumId w:val="13"/>
  </w:num>
  <w:num w:numId="11">
    <w:abstractNumId w:val="6"/>
  </w:num>
  <w:num w:numId="12">
    <w:abstractNumId w:val="9"/>
  </w:num>
  <w:num w:numId="13">
    <w:abstractNumId w:val="2"/>
  </w:num>
  <w:num w:numId="14">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135"/>
    <w:rsid w:val="000532D3"/>
    <w:rsid w:val="00065DC3"/>
    <w:rsid w:val="000F2954"/>
    <w:rsid w:val="000F4EF8"/>
    <w:rsid w:val="00151925"/>
    <w:rsid w:val="00163BA0"/>
    <w:rsid w:val="001707F1"/>
    <w:rsid w:val="001C71D5"/>
    <w:rsid w:val="001F1F48"/>
    <w:rsid w:val="00224584"/>
    <w:rsid w:val="00245D09"/>
    <w:rsid w:val="002479FA"/>
    <w:rsid w:val="00262B0E"/>
    <w:rsid w:val="00296E4C"/>
    <w:rsid w:val="002F168C"/>
    <w:rsid w:val="002F6BCC"/>
    <w:rsid w:val="00307507"/>
    <w:rsid w:val="00320AE1"/>
    <w:rsid w:val="0033708D"/>
    <w:rsid w:val="00371F8F"/>
    <w:rsid w:val="003731AD"/>
    <w:rsid w:val="00386001"/>
    <w:rsid w:val="003F4CC7"/>
    <w:rsid w:val="003F6921"/>
    <w:rsid w:val="0040686C"/>
    <w:rsid w:val="00416883"/>
    <w:rsid w:val="00431338"/>
    <w:rsid w:val="00437608"/>
    <w:rsid w:val="004535BC"/>
    <w:rsid w:val="00493041"/>
    <w:rsid w:val="004A1D10"/>
    <w:rsid w:val="004D2F9B"/>
    <w:rsid w:val="004D7975"/>
    <w:rsid w:val="004F2C3F"/>
    <w:rsid w:val="00507795"/>
    <w:rsid w:val="00507C72"/>
    <w:rsid w:val="00541239"/>
    <w:rsid w:val="0054730D"/>
    <w:rsid w:val="00557142"/>
    <w:rsid w:val="005701A4"/>
    <w:rsid w:val="006006C4"/>
    <w:rsid w:val="00656FA4"/>
    <w:rsid w:val="00683E8D"/>
    <w:rsid w:val="006A51CA"/>
    <w:rsid w:val="006B2F8E"/>
    <w:rsid w:val="006B7B9D"/>
    <w:rsid w:val="006F49EF"/>
    <w:rsid w:val="007216F6"/>
    <w:rsid w:val="00735EB2"/>
    <w:rsid w:val="0073764D"/>
    <w:rsid w:val="00741ACD"/>
    <w:rsid w:val="00747DB6"/>
    <w:rsid w:val="00780F09"/>
    <w:rsid w:val="00785CA1"/>
    <w:rsid w:val="007B755C"/>
    <w:rsid w:val="007D719E"/>
    <w:rsid w:val="007E02B0"/>
    <w:rsid w:val="007E2FC9"/>
    <w:rsid w:val="008213BE"/>
    <w:rsid w:val="00830C9D"/>
    <w:rsid w:val="00845D84"/>
    <w:rsid w:val="008764E9"/>
    <w:rsid w:val="00892359"/>
    <w:rsid w:val="00896655"/>
    <w:rsid w:val="008B1C58"/>
    <w:rsid w:val="008B3553"/>
    <w:rsid w:val="008D4160"/>
    <w:rsid w:val="0091722B"/>
    <w:rsid w:val="00927A2C"/>
    <w:rsid w:val="00957FC8"/>
    <w:rsid w:val="00964B0A"/>
    <w:rsid w:val="00966D7A"/>
    <w:rsid w:val="00975135"/>
    <w:rsid w:val="0098092B"/>
    <w:rsid w:val="00990BE3"/>
    <w:rsid w:val="00994267"/>
    <w:rsid w:val="009B50FA"/>
    <w:rsid w:val="009E211C"/>
    <w:rsid w:val="009F12B5"/>
    <w:rsid w:val="00A06361"/>
    <w:rsid w:val="00A13BEF"/>
    <w:rsid w:val="00A14431"/>
    <w:rsid w:val="00A5579D"/>
    <w:rsid w:val="00A647AD"/>
    <w:rsid w:val="00A728DB"/>
    <w:rsid w:val="00A952BA"/>
    <w:rsid w:val="00AA356B"/>
    <w:rsid w:val="00AA690E"/>
    <w:rsid w:val="00AE3754"/>
    <w:rsid w:val="00AE6056"/>
    <w:rsid w:val="00B11FCD"/>
    <w:rsid w:val="00B23EAE"/>
    <w:rsid w:val="00B51FD9"/>
    <w:rsid w:val="00BC2F31"/>
    <w:rsid w:val="00BD147E"/>
    <w:rsid w:val="00BD255E"/>
    <w:rsid w:val="00BD3144"/>
    <w:rsid w:val="00BD3185"/>
    <w:rsid w:val="00BD379B"/>
    <w:rsid w:val="00BF58DE"/>
    <w:rsid w:val="00C35B90"/>
    <w:rsid w:val="00C57747"/>
    <w:rsid w:val="00C57E53"/>
    <w:rsid w:val="00C6165B"/>
    <w:rsid w:val="00C64C5D"/>
    <w:rsid w:val="00C750D2"/>
    <w:rsid w:val="00C842A6"/>
    <w:rsid w:val="00D4705D"/>
    <w:rsid w:val="00D86E63"/>
    <w:rsid w:val="00DB5B5E"/>
    <w:rsid w:val="00DC564F"/>
    <w:rsid w:val="00DE0B12"/>
    <w:rsid w:val="00DE2264"/>
    <w:rsid w:val="00E00673"/>
    <w:rsid w:val="00E12F31"/>
    <w:rsid w:val="00E20F09"/>
    <w:rsid w:val="00E27274"/>
    <w:rsid w:val="00E35772"/>
    <w:rsid w:val="00E4042B"/>
    <w:rsid w:val="00E60E34"/>
    <w:rsid w:val="00E72298"/>
    <w:rsid w:val="00E933C0"/>
    <w:rsid w:val="00EC3D11"/>
    <w:rsid w:val="00ED3920"/>
    <w:rsid w:val="00EE0F0D"/>
    <w:rsid w:val="00F16B87"/>
    <w:rsid w:val="00F317D1"/>
    <w:rsid w:val="00F411C8"/>
    <w:rsid w:val="00F5020A"/>
    <w:rsid w:val="00F54A86"/>
    <w:rsid w:val="00F57D82"/>
    <w:rsid w:val="00F63CA1"/>
    <w:rsid w:val="00FB7626"/>
    <w:rsid w:val="00FC15BD"/>
    <w:rsid w:val="00FD1AA9"/>
    <w:rsid w:val="00FD1B3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25E8F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7513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75135"/>
  </w:style>
  <w:style w:type="paragraph" w:styleId="Stopka">
    <w:name w:val="footer"/>
    <w:basedOn w:val="Normalny"/>
    <w:link w:val="StopkaZnak"/>
    <w:uiPriority w:val="99"/>
    <w:unhideWhenUsed/>
    <w:rsid w:val="0097513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75135"/>
  </w:style>
  <w:style w:type="paragraph" w:styleId="Tekstdymka">
    <w:name w:val="Balloon Text"/>
    <w:basedOn w:val="Normalny"/>
    <w:link w:val="TekstdymkaZnak"/>
    <w:uiPriority w:val="99"/>
    <w:semiHidden/>
    <w:unhideWhenUsed/>
    <w:rsid w:val="0097513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75135"/>
    <w:rPr>
      <w:rFonts w:ascii="Tahoma" w:hAnsi="Tahoma" w:cs="Tahoma"/>
      <w:sz w:val="16"/>
      <w:szCs w:val="16"/>
    </w:rPr>
  </w:style>
  <w:style w:type="table" w:styleId="Tabela-Siatka">
    <w:name w:val="Table Grid"/>
    <w:basedOn w:val="Standardowy"/>
    <w:uiPriority w:val="59"/>
    <w:rsid w:val="00FD1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FD1AA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D1AA9"/>
    <w:rPr>
      <w:sz w:val="20"/>
      <w:szCs w:val="20"/>
    </w:rPr>
  </w:style>
  <w:style w:type="character" w:styleId="Odwoanieprzypisudolnego">
    <w:name w:val="footnote reference"/>
    <w:basedOn w:val="Domylnaczcionkaakapitu"/>
    <w:uiPriority w:val="99"/>
    <w:semiHidden/>
    <w:unhideWhenUsed/>
    <w:rsid w:val="00FD1AA9"/>
    <w:rPr>
      <w:vertAlign w:val="superscript"/>
    </w:rPr>
  </w:style>
  <w:style w:type="character" w:styleId="Hipercze">
    <w:name w:val="Hyperlink"/>
    <w:basedOn w:val="Domylnaczcionkaakapitu"/>
    <w:uiPriority w:val="99"/>
    <w:unhideWhenUsed/>
    <w:rsid w:val="00F57D82"/>
    <w:rPr>
      <w:color w:val="0000FF" w:themeColor="hyperlink"/>
      <w:u w:val="single"/>
    </w:rPr>
  </w:style>
  <w:style w:type="paragraph" w:styleId="Akapitzlist">
    <w:name w:val="List Paragraph"/>
    <w:basedOn w:val="Normalny"/>
    <w:uiPriority w:val="34"/>
    <w:qFormat/>
    <w:rsid w:val="002F6BCC"/>
    <w:pPr>
      <w:ind w:left="720"/>
      <w:contextualSpacing/>
    </w:pPr>
  </w:style>
  <w:style w:type="character" w:styleId="Pogrubienie">
    <w:name w:val="Strong"/>
    <w:basedOn w:val="Domylnaczcionkaakapitu"/>
    <w:uiPriority w:val="22"/>
    <w:qFormat/>
    <w:rsid w:val="003731AD"/>
    <w:rPr>
      <w:b/>
      <w:bCs/>
    </w:rPr>
  </w:style>
  <w:style w:type="character" w:styleId="Odwoaniedokomentarza">
    <w:name w:val="annotation reference"/>
    <w:basedOn w:val="Domylnaczcionkaakapitu"/>
    <w:uiPriority w:val="99"/>
    <w:semiHidden/>
    <w:unhideWhenUsed/>
    <w:rsid w:val="00A14431"/>
    <w:rPr>
      <w:sz w:val="16"/>
      <w:szCs w:val="16"/>
    </w:rPr>
  </w:style>
  <w:style w:type="paragraph" w:styleId="Tekstkomentarza">
    <w:name w:val="annotation text"/>
    <w:basedOn w:val="Normalny"/>
    <w:link w:val="TekstkomentarzaZnak"/>
    <w:uiPriority w:val="99"/>
    <w:semiHidden/>
    <w:unhideWhenUsed/>
    <w:rsid w:val="00A1443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14431"/>
    <w:rPr>
      <w:sz w:val="20"/>
      <w:szCs w:val="20"/>
    </w:rPr>
  </w:style>
  <w:style w:type="paragraph" w:styleId="Tematkomentarza">
    <w:name w:val="annotation subject"/>
    <w:basedOn w:val="Tekstkomentarza"/>
    <w:next w:val="Tekstkomentarza"/>
    <w:link w:val="TematkomentarzaZnak"/>
    <w:uiPriority w:val="99"/>
    <w:semiHidden/>
    <w:unhideWhenUsed/>
    <w:rsid w:val="00A14431"/>
    <w:rPr>
      <w:b/>
      <w:bCs/>
    </w:rPr>
  </w:style>
  <w:style w:type="character" w:customStyle="1" w:styleId="TematkomentarzaZnak">
    <w:name w:val="Temat komentarza Znak"/>
    <w:basedOn w:val="TekstkomentarzaZnak"/>
    <w:link w:val="Tematkomentarza"/>
    <w:uiPriority w:val="99"/>
    <w:semiHidden/>
    <w:rsid w:val="00A1443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7513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75135"/>
  </w:style>
  <w:style w:type="paragraph" w:styleId="Stopka">
    <w:name w:val="footer"/>
    <w:basedOn w:val="Normalny"/>
    <w:link w:val="StopkaZnak"/>
    <w:uiPriority w:val="99"/>
    <w:unhideWhenUsed/>
    <w:rsid w:val="0097513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75135"/>
  </w:style>
  <w:style w:type="paragraph" w:styleId="Tekstdymka">
    <w:name w:val="Balloon Text"/>
    <w:basedOn w:val="Normalny"/>
    <w:link w:val="TekstdymkaZnak"/>
    <w:uiPriority w:val="99"/>
    <w:semiHidden/>
    <w:unhideWhenUsed/>
    <w:rsid w:val="0097513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75135"/>
    <w:rPr>
      <w:rFonts w:ascii="Tahoma" w:hAnsi="Tahoma" w:cs="Tahoma"/>
      <w:sz w:val="16"/>
      <w:szCs w:val="16"/>
    </w:rPr>
  </w:style>
  <w:style w:type="table" w:styleId="Tabela-Siatka">
    <w:name w:val="Table Grid"/>
    <w:basedOn w:val="Standardowy"/>
    <w:uiPriority w:val="59"/>
    <w:rsid w:val="00FD1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FD1AA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D1AA9"/>
    <w:rPr>
      <w:sz w:val="20"/>
      <w:szCs w:val="20"/>
    </w:rPr>
  </w:style>
  <w:style w:type="character" w:styleId="Odwoanieprzypisudolnego">
    <w:name w:val="footnote reference"/>
    <w:basedOn w:val="Domylnaczcionkaakapitu"/>
    <w:uiPriority w:val="99"/>
    <w:semiHidden/>
    <w:unhideWhenUsed/>
    <w:rsid w:val="00FD1AA9"/>
    <w:rPr>
      <w:vertAlign w:val="superscript"/>
    </w:rPr>
  </w:style>
  <w:style w:type="character" w:styleId="Hipercze">
    <w:name w:val="Hyperlink"/>
    <w:basedOn w:val="Domylnaczcionkaakapitu"/>
    <w:uiPriority w:val="99"/>
    <w:unhideWhenUsed/>
    <w:rsid w:val="00F57D82"/>
    <w:rPr>
      <w:color w:val="0000FF" w:themeColor="hyperlink"/>
      <w:u w:val="single"/>
    </w:rPr>
  </w:style>
  <w:style w:type="paragraph" w:styleId="Akapitzlist">
    <w:name w:val="List Paragraph"/>
    <w:basedOn w:val="Normalny"/>
    <w:uiPriority w:val="34"/>
    <w:qFormat/>
    <w:rsid w:val="002F6BCC"/>
    <w:pPr>
      <w:ind w:left="720"/>
      <w:contextualSpacing/>
    </w:pPr>
  </w:style>
  <w:style w:type="character" w:styleId="Pogrubienie">
    <w:name w:val="Strong"/>
    <w:basedOn w:val="Domylnaczcionkaakapitu"/>
    <w:uiPriority w:val="22"/>
    <w:qFormat/>
    <w:rsid w:val="003731AD"/>
    <w:rPr>
      <w:b/>
      <w:bCs/>
    </w:rPr>
  </w:style>
  <w:style w:type="character" w:styleId="Odwoaniedokomentarza">
    <w:name w:val="annotation reference"/>
    <w:basedOn w:val="Domylnaczcionkaakapitu"/>
    <w:uiPriority w:val="99"/>
    <w:semiHidden/>
    <w:unhideWhenUsed/>
    <w:rsid w:val="00A14431"/>
    <w:rPr>
      <w:sz w:val="16"/>
      <w:szCs w:val="16"/>
    </w:rPr>
  </w:style>
  <w:style w:type="paragraph" w:styleId="Tekstkomentarza">
    <w:name w:val="annotation text"/>
    <w:basedOn w:val="Normalny"/>
    <w:link w:val="TekstkomentarzaZnak"/>
    <w:uiPriority w:val="99"/>
    <w:semiHidden/>
    <w:unhideWhenUsed/>
    <w:rsid w:val="00A1443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14431"/>
    <w:rPr>
      <w:sz w:val="20"/>
      <w:szCs w:val="20"/>
    </w:rPr>
  </w:style>
  <w:style w:type="paragraph" w:styleId="Tematkomentarza">
    <w:name w:val="annotation subject"/>
    <w:basedOn w:val="Tekstkomentarza"/>
    <w:next w:val="Tekstkomentarza"/>
    <w:link w:val="TematkomentarzaZnak"/>
    <w:uiPriority w:val="99"/>
    <w:semiHidden/>
    <w:unhideWhenUsed/>
    <w:rsid w:val="00A14431"/>
    <w:rPr>
      <w:b/>
      <w:bCs/>
    </w:rPr>
  </w:style>
  <w:style w:type="character" w:customStyle="1" w:styleId="TematkomentarzaZnak">
    <w:name w:val="Temat komentarza Znak"/>
    <w:basedOn w:val="TekstkomentarzaZnak"/>
    <w:link w:val="Tematkomentarza"/>
    <w:uiPriority w:val="99"/>
    <w:semiHidden/>
    <w:rsid w:val="00A1443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7A26B7-5A53-4DCF-83D7-A14C3D581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1410</TotalTime>
  <Pages>6</Pages>
  <Words>1751</Words>
  <Characters>10508</Characters>
  <Application>Microsoft Office Word</Application>
  <DocSecurity>0</DocSecurity>
  <Lines>87</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Aneta</dc:creator>
  <cp:lastModifiedBy>Karolina Świeczak</cp:lastModifiedBy>
  <cp:revision>56</cp:revision>
  <cp:lastPrinted>2022-12-01T12:40:00Z</cp:lastPrinted>
  <dcterms:created xsi:type="dcterms:W3CDTF">2020-06-16T08:21:00Z</dcterms:created>
  <dcterms:modified xsi:type="dcterms:W3CDTF">2023-10-25T11:58:00Z</dcterms:modified>
</cp:coreProperties>
</file>