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2830"/>
        <w:gridCol w:w="6350"/>
      </w:tblGrid>
      <w:tr w:rsidR="0046248C" w:rsidRPr="00C357F1" w14:paraId="0A17703F" w14:textId="77777777" w:rsidTr="0083666B">
        <w:tc>
          <w:tcPr>
            <w:tcW w:w="9180" w:type="dxa"/>
            <w:gridSpan w:val="2"/>
            <w:tcBorders>
              <w:top w:val="single" w:sz="4" w:space="0" w:color="000000"/>
              <w:left w:val="single" w:sz="4" w:space="0" w:color="000000"/>
              <w:bottom w:val="single" w:sz="4" w:space="0" w:color="000000"/>
              <w:right w:val="single" w:sz="4" w:space="0" w:color="000000"/>
            </w:tcBorders>
            <w:shd w:val="clear" w:color="auto" w:fill="548DD4"/>
          </w:tcPr>
          <w:p w14:paraId="7B55151A" w14:textId="294B7287" w:rsidR="0046248C" w:rsidRPr="00C357F1" w:rsidRDefault="007E1A39">
            <w:pPr>
              <w:pageBreakBefore/>
              <w:rPr>
                <w:rFonts w:ascii="Tahoma" w:hAnsi="Tahoma" w:cs="Tahoma"/>
                <w:b/>
              </w:rPr>
            </w:pPr>
            <w:r w:rsidRPr="00C357F1">
              <w:rPr>
                <w:rFonts w:ascii="Tahoma" w:hAnsi="Tahoma" w:cs="Tahoma"/>
                <w:b/>
              </w:rPr>
              <w:t>WYJAZD STUDYJNY</w:t>
            </w:r>
            <w:r w:rsidR="00F16D22" w:rsidRPr="00C357F1">
              <w:rPr>
                <w:rFonts w:ascii="Tahoma" w:hAnsi="Tahoma" w:cs="Tahoma"/>
                <w:b/>
              </w:rPr>
              <w:t xml:space="preserve"> KRAJOWY</w:t>
            </w:r>
            <w:r w:rsidRPr="00C357F1">
              <w:rPr>
                <w:rFonts w:ascii="Tahoma" w:hAnsi="Tahoma" w:cs="Tahoma"/>
                <w:b/>
              </w:rPr>
              <w:t xml:space="preserve"> </w:t>
            </w:r>
          </w:p>
        </w:tc>
      </w:tr>
      <w:tr w:rsidR="0046248C" w:rsidRPr="00C357F1" w14:paraId="5284E037"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4039E6A5" w14:textId="77777777" w:rsidR="0046248C" w:rsidRPr="00C357F1" w:rsidRDefault="007E1A39" w:rsidP="00C23DDC">
            <w:pPr>
              <w:pStyle w:val="Akapitzlist"/>
              <w:numPr>
                <w:ilvl w:val="0"/>
                <w:numId w:val="2"/>
              </w:numPr>
              <w:spacing w:before="40" w:after="40"/>
              <w:rPr>
                <w:rFonts w:ascii="Tahoma" w:hAnsi="Tahoma" w:cs="Tahoma"/>
                <w:b/>
                <w:sz w:val="18"/>
                <w:szCs w:val="18"/>
              </w:rPr>
            </w:pPr>
            <w:r w:rsidRPr="00C357F1">
              <w:rPr>
                <w:rFonts w:ascii="Tahoma" w:hAnsi="Tahoma" w:cs="Tahoma"/>
                <w:b/>
                <w:sz w:val="18"/>
                <w:szCs w:val="18"/>
              </w:rPr>
              <w:t>Temat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B634EF6" w14:textId="18593A79" w:rsidR="006D33C9" w:rsidRDefault="004171F0" w:rsidP="006D33C9">
            <w:pPr>
              <w:spacing w:before="40" w:after="40"/>
              <w:jc w:val="both"/>
              <w:rPr>
                <w:rFonts w:ascii="Tahoma" w:hAnsi="Tahoma" w:cs="Tahoma"/>
                <w:sz w:val="18"/>
                <w:szCs w:val="18"/>
              </w:rPr>
            </w:pPr>
            <w:r>
              <w:rPr>
                <w:rFonts w:ascii="Tahoma" w:hAnsi="Tahoma" w:cs="Tahoma"/>
                <w:sz w:val="18"/>
                <w:szCs w:val="18"/>
              </w:rPr>
              <w:t>Wyjazd studyjny do KGW Krzczonów Sołtysy</w:t>
            </w:r>
            <w:r w:rsidR="00DE0FE5">
              <w:rPr>
                <w:rFonts w:ascii="Tahoma" w:hAnsi="Tahoma" w:cs="Tahoma"/>
                <w:sz w:val="18"/>
                <w:szCs w:val="18"/>
              </w:rPr>
              <w:t xml:space="preserve"> </w:t>
            </w:r>
          </w:p>
          <w:p w14:paraId="210799FD" w14:textId="77777777" w:rsidR="006D33C9" w:rsidRDefault="006D33C9" w:rsidP="006D33C9">
            <w:pPr>
              <w:spacing w:before="40" w:after="40"/>
              <w:jc w:val="both"/>
              <w:rPr>
                <w:rFonts w:ascii="Tahoma" w:hAnsi="Tahoma" w:cs="Tahoma"/>
                <w:sz w:val="18"/>
                <w:szCs w:val="18"/>
              </w:rPr>
            </w:pPr>
          </w:p>
          <w:p w14:paraId="15228B8B" w14:textId="0BD90E55" w:rsidR="006D33C9" w:rsidRDefault="006D33C9" w:rsidP="006D33C9">
            <w:pPr>
              <w:spacing w:before="40" w:after="40"/>
              <w:jc w:val="both"/>
              <w:rPr>
                <w:rFonts w:ascii="Tahoma" w:hAnsi="Tahoma" w:cs="Tahoma"/>
                <w:sz w:val="18"/>
                <w:szCs w:val="18"/>
              </w:rPr>
            </w:pPr>
            <w:r w:rsidRPr="001F35C9">
              <w:rPr>
                <w:rFonts w:ascii="Tahoma" w:hAnsi="Tahoma" w:cs="Tahoma"/>
                <w:sz w:val="18"/>
                <w:szCs w:val="18"/>
              </w:rPr>
              <w:t>W ramach projektu przewidziano wizytę studyjną dla 50 osób w celu poznania dobrych praktyk w zakresie działalności Kół Gospodyń Wiejskich jako szansy na wykorzystanie potencjału członków tych organizacji dla rozwoju lokalnej społeczności</w:t>
            </w:r>
            <w:r>
              <w:rPr>
                <w:rFonts w:ascii="Tahoma" w:hAnsi="Tahoma" w:cs="Tahoma"/>
                <w:sz w:val="18"/>
                <w:szCs w:val="18"/>
              </w:rPr>
              <w:t>.</w:t>
            </w:r>
            <w:r>
              <w:t xml:space="preserve"> </w:t>
            </w:r>
            <w:r w:rsidRPr="006D33C9">
              <w:rPr>
                <w:rFonts w:ascii="Tahoma" w:hAnsi="Tahoma" w:cs="Tahoma"/>
                <w:sz w:val="18"/>
                <w:szCs w:val="18"/>
              </w:rPr>
              <w:t>Wizyta studyjna zostanie zorganizowana do KGW Krzczonów Sołtysy mające swoja siedzibę w województwie lubelskim. Członkowie KGW zaprezentują uczestnikom swoje misje, cele i kierunki działania.</w:t>
            </w:r>
          </w:p>
          <w:p w14:paraId="085225E8" w14:textId="69500433" w:rsidR="0046248C" w:rsidRPr="00C357F1" w:rsidRDefault="0046248C">
            <w:pPr>
              <w:spacing w:before="40" w:after="40"/>
              <w:rPr>
                <w:rFonts w:ascii="Tahoma" w:hAnsi="Tahoma" w:cs="Tahoma"/>
                <w:sz w:val="18"/>
                <w:szCs w:val="18"/>
              </w:rPr>
            </w:pPr>
          </w:p>
        </w:tc>
      </w:tr>
      <w:tr w:rsidR="0046248C" w:rsidRPr="00C357F1" w14:paraId="4087A046"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4E9A7AE4" w14:textId="77777777" w:rsidR="0046248C" w:rsidRPr="00C357F1" w:rsidRDefault="007E1A39" w:rsidP="00C23DDC">
            <w:pPr>
              <w:pStyle w:val="Akapitzlist"/>
              <w:numPr>
                <w:ilvl w:val="0"/>
                <w:numId w:val="2"/>
              </w:numPr>
              <w:spacing w:before="40" w:after="40"/>
              <w:rPr>
                <w:rFonts w:ascii="Tahoma" w:hAnsi="Tahoma" w:cs="Tahoma"/>
                <w:b/>
                <w:sz w:val="18"/>
                <w:szCs w:val="18"/>
              </w:rPr>
            </w:pPr>
            <w:r w:rsidRPr="00C357F1">
              <w:rPr>
                <w:rFonts w:ascii="Tahoma" w:hAnsi="Tahoma" w:cs="Tahoma"/>
                <w:b/>
                <w:sz w:val="18"/>
                <w:szCs w:val="18"/>
              </w:rPr>
              <w:t>Grupa docelowa</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17695FA9" w14:textId="09F21987" w:rsidR="0046248C" w:rsidRPr="00865F7D" w:rsidRDefault="006D33C9" w:rsidP="000123DA">
            <w:pPr>
              <w:spacing w:before="40" w:after="40"/>
              <w:rPr>
                <w:rFonts w:ascii="Tahoma" w:hAnsi="Tahoma" w:cs="Tahoma"/>
                <w:sz w:val="18"/>
                <w:szCs w:val="18"/>
              </w:rPr>
            </w:pPr>
            <w:r w:rsidRPr="006D33C9">
              <w:rPr>
                <w:rFonts w:ascii="Tahoma" w:hAnsi="Tahoma" w:cs="Tahoma"/>
                <w:sz w:val="18"/>
                <w:szCs w:val="18"/>
              </w:rPr>
              <w:t>Grupę docelową operacji będzie stanowiło 50 mieszkańców terenów wiejskich powiatu łęczyńskiego</w:t>
            </w:r>
            <w:r>
              <w:rPr>
                <w:rFonts w:ascii="Tahoma" w:hAnsi="Tahoma" w:cs="Tahoma"/>
                <w:sz w:val="18"/>
                <w:szCs w:val="18"/>
              </w:rPr>
              <w:t xml:space="preserve">. </w:t>
            </w:r>
            <w:r w:rsidRPr="006D33C9">
              <w:rPr>
                <w:rFonts w:ascii="Tahoma" w:hAnsi="Tahoma" w:cs="Tahoma"/>
                <w:sz w:val="18"/>
                <w:szCs w:val="18"/>
              </w:rPr>
              <w:t>Grupa docelowa projektu została określona tak, aby projekt objął swoim działaniem jak najszerszą grupę uczestników. Zakłada się, iż co najmniej połowę uczestników projektu będą stanowiły osoby do 35 roku życia mieszkające na obszarach wiejskich. Wiele z nich pełni funkcję lokalnych liderów, sołtysów, radnych oraz należy do KGW. Niektóre z nich prowadza działalność gospodarczą i reprezentują sektor przedsiębiorstw. W powiecie łęczyńskim obecnie zarejestrowanych jest 53 KGW, tworzą je głównie kobiety jednak coraz częściej do grona dołączają mężczyźni.</w:t>
            </w:r>
          </w:p>
        </w:tc>
      </w:tr>
      <w:tr w:rsidR="0046248C" w:rsidRPr="00C357F1" w14:paraId="6D77D195"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2E1C7B04" w14:textId="77777777" w:rsidR="0046248C" w:rsidRPr="00C357F1" w:rsidRDefault="007E1A39" w:rsidP="00C23DDC">
            <w:pPr>
              <w:pStyle w:val="Akapitzlist"/>
              <w:numPr>
                <w:ilvl w:val="0"/>
                <w:numId w:val="2"/>
              </w:numPr>
              <w:spacing w:before="40" w:after="40"/>
              <w:rPr>
                <w:rFonts w:ascii="Tahoma" w:hAnsi="Tahoma" w:cs="Tahoma"/>
                <w:b/>
                <w:sz w:val="18"/>
                <w:szCs w:val="18"/>
              </w:rPr>
            </w:pPr>
            <w:r w:rsidRPr="00C357F1">
              <w:rPr>
                <w:rFonts w:ascii="Tahoma" w:hAnsi="Tahoma" w:cs="Tahoma"/>
                <w:b/>
                <w:sz w:val="18"/>
                <w:szCs w:val="18"/>
              </w:rPr>
              <w:t>Ramowy program</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E313F52" w14:textId="1C36167F" w:rsidR="00605AD1" w:rsidRDefault="00605AD1" w:rsidP="00605AD1">
            <w:pPr>
              <w:spacing w:before="40" w:after="40"/>
              <w:jc w:val="both"/>
              <w:rPr>
                <w:rFonts w:ascii="Tahoma" w:hAnsi="Tahoma" w:cs="Tahoma"/>
                <w:sz w:val="18"/>
                <w:szCs w:val="18"/>
              </w:rPr>
            </w:pPr>
            <w:r>
              <w:rPr>
                <w:rFonts w:ascii="Tahoma" w:hAnsi="Tahoma" w:cs="Tahoma"/>
                <w:sz w:val="18"/>
                <w:szCs w:val="18"/>
              </w:rPr>
              <w:t>Wyjazd studyjny</w:t>
            </w:r>
            <w:r w:rsidR="005B6257">
              <w:rPr>
                <w:rFonts w:ascii="Tahoma" w:hAnsi="Tahoma" w:cs="Tahoma"/>
                <w:sz w:val="18"/>
                <w:szCs w:val="18"/>
              </w:rPr>
              <w:t xml:space="preserve"> </w:t>
            </w:r>
            <w:r w:rsidR="00732EA7">
              <w:rPr>
                <w:rFonts w:ascii="Tahoma" w:hAnsi="Tahoma" w:cs="Tahoma"/>
                <w:sz w:val="18"/>
                <w:szCs w:val="18"/>
              </w:rPr>
              <w:t>d</w:t>
            </w:r>
            <w:r w:rsidR="00E22A45">
              <w:rPr>
                <w:rFonts w:ascii="Tahoma" w:hAnsi="Tahoma" w:cs="Tahoma"/>
                <w:sz w:val="18"/>
                <w:szCs w:val="18"/>
              </w:rPr>
              <w:t>o KGW Krzczonów Sołtysy mający</w:t>
            </w:r>
            <w:r w:rsidR="00732EA7">
              <w:rPr>
                <w:rFonts w:ascii="Tahoma" w:hAnsi="Tahoma" w:cs="Tahoma"/>
                <w:sz w:val="18"/>
                <w:szCs w:val="18"/>
              </w:rPr>
              <w:t xml:space="preserve"> siedzibę w województwie lubelskim </w:t>
            </w:r>
            <w:r>
              <w:rPr>
                <w:rFonts w:ascii="Tahoma" w:hAnsi="Tahoma" w:cs="Tahoma"/>
                <w:sz w:val="18"/>
                <w:szCs w:val="18"/>
              </w:rPr>
              <w:t>- 1 -</w:t>
            </w:r>
            <w:r w:rsidR="005B6257">
              <w:rPr>
                <w:rFonts w:ascii="Tahoma" w:hAnsi="Tahoma" w:cs="Tahoma"/>
                <w:sz w:val="18"/>
                <w:szCs w:val="18"/>
              </w:rPr>
              <w:t xml:space="preserve"> </w:t>
            </w:r>
            <w:r w:rsidR="000857D6">
              <w:rPr>
                <w:rFonts w:ascii="Tahoma" w:hAnsi="Tahoma" w:cs="Tahoma"/>
                <w:sz w:val="18"/>
                <w:szCs w:val="18"/>
              </w:rPr>
              <w:t>dniowy trwający 8</w:t>
            </w:r>
            <w:r>
              <w:rPr>
                <w:rFonts w:ascii="Tahoma" w:hAnsi="Tahoma" w:cs="Tahoma"/>
                <w:sz w:val="18"/>
                <w:szCs w:val="18"/>
              </w:rPr>
              <w:t xml:space="preserve"> godz</w:t>
            </w:r>
            <w:r w:rsidR="00F4350A">
              <w:rPr>
                <w:rFonts w:ascii="Tahoma" w:hAnsi="Tahoma" w:cs="Tahoma"/>
                <w:sz w:val="18"/>
                <w:szCs w:val="18"/>
              </w:rPr>
              <w:t xml:space="preserve">in, 1 grupa. </w:t>
            </w:r>
            <w:r w:rsidR="00E83D37">
              <w:rPr>
                <w:rFonts w:ascii="Tahoma" w:hAnsi="Tahoma" w:cs="Tahoma"/>
                <w:sz w:val="18"/>
                <w:szCs w:val="18"/>
              </w:rPr>
              <w:br/>
            </w:r>
            <w:r w:rsidR="00F4350A">
              <w:rPr>
                <w:rFonts w:ascii="Tahoma" w:hAnsi="Tahoma" w:cs="Tahoma"/>
                <w:sz w:val="18"/>
                <w:szCs w:val="18"/>
              </w:rPr>
              <w:t xml:space="preserve">Jedna grupa liczy </w:t>
            </w:r>
            <w:r>
              <w:rPr>
                <w:rFonts w:ascii="Tahoma" w:hAnsi="Tahoma" w:cs="Tahoma"/>
                <w:sz w:val="18"/>
                <w:szCs w:val="18"/>
              </w:rPr>
              <w:t>50 osób.</w:t>
            </w:r>
          </w:p>
          <w:p w14:paraId="5E0EC790" w14:textId="5250801C" w:rsidR="00E83D37" w:rsidRPr="00605AD1" w:rsidRDefault="00E83D37" w:rsidP="00605AD1">
            <w:pPr>
              <w:spacing w:before="40" w:after="40"/>
              <w:jc w:val="both"/>
            </w:pPr>
            <w:r>
              <w:rPr>
                <w:rFonts w:ascii="Tahoma" w:hAnsi="Tahoma" w:cs="Tahoma"/>
                <w:sz w:val="18"/>
                <w:szCs w:val="18"/>
              </w:rPr>
              <w:t>Program:</w:t>
            </w:r>
          </w:p>
          <w:p w14:paraId="17EC0842" w14:textId="778A8F5B" w:rsidR="00D6324F" w:rsidRPr="00E83D37" w:rsidRDefault="00D6324F" w:rsidP="00E83D37">
            <w:pPr>
              <w:pStyle w:val="Akapitzlist"/>
              <w:numPr>
                <w:ilvl w:val="0"/>
                <w:numId w:val="27"/>
              </w:numPr>
              <w:jc w:val="both"/>
              <w:rPr>
                <w:rFonts w:ascii="Tahoma" w:hAnsi="Tahoma" w:cs="Tahoma"/>
                <w:sz w:val="18"/>
                <w:szCs w:val="18"/>
              </w:rPr>
            </w:pPr>
            <w:r w:rsidRPr="00E83D37">
              <w:rPr>
                <w:rFonts w:ascii="Tahoma" w:hAnsi="Tahoma" w:cs="Tahoma"/>
                <w:sz w:val="18"/>
                <w:szCs w:val="18"/>
              </w:rPr>
              <w:t>Prezentacja stroju krzczonowskiego i scenariusza wesela opracowanego na podstawie autentycznych obrzędów, które towarzyszyły uroczystości zaślubin na Lubelszczyźnie u schyłku XIX i na początku XX wieku.</w:t>
            </w:r>
          </w:p>
          <w:p w14:paraId="55058A3E" w14:textId="679EDA35" w:rsidR="00D6324F" w:rsidRPr="00E83D37" w:rsidRDefault="00D6324F" w:rsidP="00E83D37">
            <w:pPr>
              <w:pStyle w:val="Akapitzlist"/>
              <w:numPr>
                <w:ilvl w:val="0"/>
                <w:numId w:val="27"/>
              </w:numPr>
              <w:jc w:val="both"/>
              <w:rPr>
                <w:rFonts w:ascii="Tahoma" w:hAnsi="Tahoma" w:cs="Tahoma"/>
                <w:sz w:val="18"/>
                <w:szCs w:val="18"/>
              </w:rPr>
            </w:pPr>
            <w:r w:rsidRPr="00E83D37">
              <w:rPr>
                <w:rFonts w:ascii="Tahoma" w:hAnsi="Tahoma" w:cs="Tahoma"/>
                <w:sz w:val="18"/>
                <w:szCs w:val="18"/>
              </w:rPr>
              <w:t>Rozmowy na temat misji KGW takich jak: kształtowanie w młodych umysłach szacunku i miłości do bogatego folkloru ziemi lubelski</w:t>
            </w:r>
            <w:r w:rsidR="000857D6" w:rsidRPr="00E83D37">
              <w:rPr>
                <w:rFonts w:ascii="Tahoma" w:hAnsi="Tahoma" w:cs="Tahoma"/>
                <w:sz w:val="18"/>
                <w:szCs w:val="18"/>
              </w:rPr>
              <w:t>ej - krzczonowskiej i zaszczepienie w nich chęci</w:t>
            </w:r>
            <w:r w:rsidRPr="00E83D37">
              <w:rPr>
                <w:rFonts w:ascii="Tahoma" w:hAnsi="Tahoma" w:cs="Tahoma"/>
                <w:sz w:val="18"/>
                <w:szCs w:val="18"/>
              </w:rPr>
              <w:t xml:space="preserve"> kultywowania tradycji przodków, możliwości integracji i aktywizacji mieszkańców w</w:t>
            </w:r>
            <w:r w:rsidR="00915105" w:rsidRPr="00E83D37">
              <w:rPr>
                <w:rFonts w:ascii="Tahoma" w:hAnsi="Tahoma" w:cs="Tahoma"/>
                <w:sz w:val="18"/>
                <w:szCs w:val="18"/>
              </w:rPr>
              <w:t>si.</w:t>
            </w:r>
            <w:r w:rsidRPr="00E83D37">
              <w:rPr>
                <w:rFonts w:ascii="Tahoma" w:hAnsi="Tahoma" w:cs="Tahoma"/>
                <w:sz w:val="18"/>
                <w:szCs w:val="18"/>
              </w:rPr>
              <w:t xml:space="preserve"> </w:t>
            </w:r>
          </w:p>
          <w:p w14:paraId="7719FEA7" w14:textId="655CE557" w:rsidR="00D6324F" w:rsidRPr="00E83D37" w:rsidRDefault="00D6324F" w:rsidP="00E83D37">
            <w:pPr>
              <w:pStyle w:val="Akapitzlist"/>
              <w:numPr>
                <w:ilvl w:val="0"/>
                <w:numId w:val="27"/>
              </w:numPr>
              <w:jc w:val="both"/>
              <w:rPr>
                <w:rFonts w:ascii="Tahoma" w:hAnsi="Tahoma" w:cs="Tahoma"/>
                <w:sz w:val="18"/>
                <w:szCs w:val="18"/>
              </w:rPr>
            </w:pPr>
            <w:r w:rsidRPr="00E83D37">
              <w:rPr>
                <w:rFonts w:ascii="Tahoma" w:hAnsi="Tahoma" w:cs="Tahoma"/>
                <w:sz w:val="18"/>
                <w:szCs w:val="18"/>
              </w:rPr>
              <w:t>Pokaz tradycyjnego rękodzieła</w:t>
            </w:r>
            <w:r w:rsidR="000857D6" w:rsidRPr="00E83D37">
              <w:rPr>
                <w:rFonts w:ascii="Tahoma" w:hAnsi="Tahoma" w:cs="Tahoma"/>
                <w:sz w:val="18"/>
                <w:szCs w:val="18"/>
              </w:rPr>
              <w:t>: szycia</w:t>
            </w:r>
            <w:r w:rsidRPr="00E83D37">
              <w:rPr>
                <w:rFonts w:ascii="Tahoma" w:hAnsi="Tahoma" w:cs="Tahoma"/>
                <w:sz w:val="18"/>
                <w:szCs w:val="18"/>
              </w:rPr>
              <w:t xml:space="preserve"> strojów krzc</w:t>
            </w:r>
            <w:r w:rsidR="000857D6" w:rsidRPr="00E83D37">
              <w:rPr>
                <w:rFonts w:ascii="Tahoma" w:hAnsi="Tahoma" w:cs="Tahoma"/>
                <w:sz w:val="18"/>
                <w:szCs w:val="18"/>
              </w:rPr>
              <w:t>zonowskich, haftu krzczonowskiego, wicia</w:t>
            </w:r>
            <w:r w:rsidRPr="00E83D37">
              <w:rPr>
                <w:rFonts w:ascii="Tahoma" w:hAnsi="Tahoma" w:cs="Tahoma"/>
                <w:sz w:val="18"/>
                <w:szCs w:val="18"/>
              </w:rPr>
              <w:t xml:space="preserve"> kilkumetrowych palm, tradycyjnych wieńców do</w:t>
            </w:r>
            <w:r w:rsidR="000857D6" w:rsidRPr="00E83D37">
              <w:rPr>
                <w:rFonts w:ascii="Tahoma" w:hAnsi="Tahoma" w:cs="Tahoma"/>
                <w:sz w:val="18"/>
                <w:szCs w:val="18"/>
              </w:rPr>
              <w:t>żynkowych, wianków, wykonywania</w:t>
            </w:r>
            <w:r w:rsidRPr="00E83D37">
              <w:rPr>
                <w:rFonts w:ascii="Tahoma" w:hAnsi="Tahoma" w:cs="Tahoma"/>
                <w:sz w:val="18"/>
                <w:szCs w:val="18"/>
              </w:rPr>
              <w:t xml:space="preserve"> niepowtarzalnych krzczonowskich pi</w:t>
            </w:r>
            <w:r w:rsidR="000857D6" w:rsidRPr="00E83D37">
              <w:rPr>
                <w:rFonts w:ascii="Tahoma" w:hAnsi="Tahoma" w:cs="Tahoma"/>
                <w:sz w:val="18"/>
                <w:szCs w:val="18"/>
              </w:rPr>
              <w:t>sanek, rękodziełem recyklingowego</w:t>
            </w:r>
            <w:r w:rsidRPr="00E83D37">
              <w:rPr>
                <w:rFonts w:ascii="Tahoma" w:hAnsi="Tahoma" w:cs="Tahoma"/>
                <w:sz w:val="18"/>
                <w:szCs w:val="18"/>
              </w:rPr>
              <w:t xml:space="preserve"> ze starego drewna. </w:t>
            </w:r>
          </w:p>
          <w:p w14:paraId="50954430" w14:textId="25B0A38D" w:rsidR="00D6324F" w:rsidRPr="00E83D37" w:rsidRDefault="00D6324F" w:rsidP="00E83D37">
            <w:pPr>
              <w:pStyle w:val="Akapitzlist"/>
              <w:numPr>
                <w:ilvl w:val="0"/>
                <w:numId w:val="27"/>
              </w:numPr>
              <w:jc w:val="both"/>
              <w:rPr>
                <w:rFonts w:ascii="Tahoma" w:hAnsi="Tahoma" w:cs="Tahoma"/>
                <w:sz w:val="18"/>
                <w:szCs w:val="18"/>
              </w:rPr>
            </w:pPr>
            <w:r w:rsidRPr="00E83D37">
              <w:rPr>
                <w:rFonts w:ascii="Tahoma" w:hAnsi="Tahoma" w:cs="Tahoma"/>
                <w:sz w:val="18"/>
                <w:szCs w:val="18"/>
              </w:rPr>
              <w:t xml:space="preserve">Pokaz tańców i pieśni. </w:t>
            </w:r>
          </w:p>
          <w:p w14:paraId="15A81D46" w14:textId="2B8658AF" w:rsidR="0046248C" w:rsidRPr="00C357F1" w:rsidRDefault="00915105" w:rsidP="00E83D37">
            <w:pPr>
              <w:pStyle w:val="Akapitzlist"/>
              <w:numPr>
                <w:ilvl w:val="0"/>
                <w:numId w:val="27"/>
              </w:numPr>
              <w:jc w:val="both"/>
              <w:rPr>
                <w:rFonts w:ascii="Tahoma" w:hAnsi="Tahoma" w:cs="Tahoma"/>
                <w:sz w:val="18"/>
                <w:szCs w:val="18"/>
              </w:rPr>
            </w:pPr>
            <w:r w:rsidRPr="00E83D37">
              <w:rPr>
                <w:rFonts w:ascii="Tahoma" w:hAnsi="Tahoma" w:cs="Tahoma"/>
                <w:sz w:val="18"/>
                <w:szCs w:val="18"/>
              </w:rPr>
              <w:t>Przekazanie doświadczeń</w:t>
            </w:r>
            <w:r w:rsidR="0006681F" w:rsidRPr="00E83D37">
              <w:rPr>
                <w:rFonts w:ascii="Tahoma" w:hAnsi="Tahoma" w:cs="Tahoma"/>
                <w:sz w:val="18"/>
                <w:szCs w:val="18"/>
              </w:rPr>
              <w:t xml:space="preserve"> i wskazówek</w:t>
            </w:r>
            <w:r w:rsidRPr="00E83D37">
              <w:rPr>
                <w:rFonts w:ascii="Tahoma" w:hAnsi="Tahoma" w:cs="Tahoma"/>
                <w:sz w:val="18"/>
                <w:szCs w:val="18"/>
              </w:rPr>
              <w:t xml:space="preserve"> z </w:t>
            </w:r>
            <w:r w:rsidR="00D6324F" w:rsidRPr="00E83D37">
              <w:rPr>
                <w:rFonts w:ascii="Tahoma" w:hAnsi="Tahoma" w:cs="Tahoma"/>
                <w:sz w:val="18"/>
                <w:szCs w:val="18"/>
              </w:rPr>
              <w:t>działa</w:t>
            </w:r>
            <w:r w:rsidRPr="00E83D37">
              <w:rPr>
                <w:rFonts w:ascii="Tahoma" w:hAnsi="Tahoma" w:cs="Tahoma"/>
                <w:sz w:val="18"/>
                <w:szCs w:val="18"/>
              </w:rPr>
              <w:t xml:space="preserve">ń </w:t>
            </w:r>
            <w:r w:rsidR="00D6324F" w:rsidRPr="00E83D37">
              <w:rPr>
                <w:rFonts w:ascii="Tahoma" w:hAnsi="Tahoma" w:cs="Tahoma"/>
                <w:sz w:val="18"/>
                <w:szCs w:val="18"/>
              </w:rPr>
              <w:t xml:space="preserve">w mediach lokalnych jak i społecznościach </w:t>
            </w:r>
            <w:r w:rsidRPr="00E83D37">
              <w:rPr>
                <w:rFonts w:ascii="Tahoma" w:hAnsi="Tahoma" w:cs="Tahoma"/>
                <w:sz w:val="18"/>
                <w:szCs w:val="18"/>
              </w:rPr>
              <w:t>(KGW wykonuje sesje zdjęciowe</w:t>
            </w:r>
            <w:r w:rsidR="00D6324F" w:rsidRPr="00E83D37">
              <w:rPr>
                <w:rFonts w:ascii="Tahoma" w:hAnsi="Tahoma" w:cs="Tahoma"/>
                <w:sz w:val="18"/>
                <w:szCs w:val="18"/>
              </w:rPr>
              <w:t xml:space="preserve"> ukazujących dawne zwyczaje, obrzędy lu</w:t>
            </w:r>
            <w:r w:rsidRPr="00E83D37">
              <w:rPr>
                <w:rFonts w:ascii="Tahoma" w:hAnsi="Tahoma" w:cs="Tahoma"/>
                <w:sz w:val="18"/>
                <w:szCs w:val="18"/>
              </w:rPr>
              <w:t xml:space="preserve">dowe i codzienność polskiej wsi), oraz z </w:t>
            </w:r>
            <w:r w:rsidR="00D6324F" w:rsidRPr="00E83D37">
              <w:rPr>
                <w:rFonts w:ascii="Tahoma" w:hAnsi="Tahoma" w:cs="Tahoma"/>
                <w:sz w:val="18"/>
                <w:szCs w:val="18"/>
              </w:rPr>
              <w:t>wystawia</w:t>
            </w:r>
            <w:r w:rsidRPr="00E83D37">
              <w:rPr>
                <w:rFonts w:ascii="Tahoma" w:hAnsi="Tahoma" w:cs="Tahoma"/>
                <w:sz w:val="18"/>
                <w:szCs w:val="18"/>
              </w:rPr>
              <w:t>nia swoich stoisk</w:t>
            </w:r>
            <w:r w:rsidR="00D6324F" w:rsidRPr="00E83D37">
              <w:rPr>
                <w:rFonts w:ascii="Tahoma" w:hAnsi="Tahoma" w:cs="Tahoma"/>
                <w:sz w:val="18"/>
                <w:szCs w:val="18"/>
              </w:rPr>
              <w:t xml:space="preserve"> z kulinariami i rękodziełem. </w:t>
            </w:r>
          </w:p>
        </w:tc>
      </w:tr>
      <w:tr w:rsidR="0046248C" w:rsidRPr="00C357F1" w14:paraId="2F31DCF3"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28B02216" w14:textId="77777777"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lastRenderedPageBreak/>
              <w:t>Zasoby kadrowe niezbędne do realizacji operacji</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9F140D5" w14:textId="0950A054" w:rsidR="004B2520" w:rsidRDefault="004B2520" w:rsidP="002A1AB7">
            <w:pPr>
              <w:spacing w:before="40" w:after="40"/>
              <w:jc w:val="both"/>
              <w:rPr>
                <w:rFonts w:ascii="Tahoma" w:hAnsi="Tahoma" w:cs="Tahoma"/>
                <w:sz w:val="18"/>
                <w:szCs w:val="18"/>
              </w:rPr>
            </w:pPr>
            <w:r>
              <w:rPr>
                <w:rFonts w:ascii="Tahoma" w:hAnsi="Tahoma" w:cs="Tahoma"/>
                <w:sz w:val="18"/>
                <w:szCs w:val="18"/>
              </w:rPr>
              <w:t>Organizacja wyjazdu zostanie zlecone firmie zewnętrznej</w:t>
            </w:r>
            <w:r w:rsidR="00FB15FA">
              <w:rPr>
                <w:rStyle w:val="Odwoanieprzypisudolnego"/>
                <w:rFonts w:ascii="Tahoma" w:hAnsi="Tahoma" w:cs="Tahoma"/>
                <w:sz w:val="18"/>
                <w:szCs w:val="18"/>
              </w:rPr>
              <w:footnoteReference w:id="1"/>
            </w:r>
            <w:r>
              <w:rPr>
                <w:rFonts w:ascii="Tahoma" w:hAnsi="Tahoma" w:cs="Tahoma"/>
                <w:sz w:val="18"/>
                <w:szCs w:val="18"/>
              </w:rPr>
              <w:t>.</w:t>
            </w:r>
          </w:p>
          <w:p w14:paraId="5516FB88" w14:textId="37B8DA4B" w:rsidR="004B2520" w:rsidRDefault="004B2520" w:rsidP="002A1AB7">
            <w:pPr>
              <w:spacing w:before="40" w:after="40"/>
              <w:jc w:val="both"/>
              <w:rPr>
                <w:rFonts w:ascii="Tahoma" w:hAnsi="Tahoma" w:cs="Tahoma"/>
                <w:sz w:val="18"/>
                <w:szCs w:val="18"/>
              </w:rPr>
            </w:pPr>
            <w:r>
              <w:rPr>
                <w:rFonts w:ascii="Tahoma" w:hAnsi="Tahoma" w:cs="Tahoma"/>
                <w:sz w:val="18"/>
                <w:szCs w:val="18"/>
              </w:rPr>
              <w:t>W wyjeździe studyjnym weźmie udział osoba wyznaczona przez Partnera KSOW, która będzie sprawowała rolę opiekuna wyjazdu.</w:t>
            </w:r>
          </w:p>
          <w:p w14:paraId="081881A2" w14:textId="29AA06E9" w:rsidR="0046248C" w:rsidRPr="00C357F1" w:rsidRDefault="002A1AB7" w:rsidP="005B6257">
            <w:pPr>
              <w:spacing w:before="40" w:after="40"/>
              <w:rPr>
                <w:rFonts w:ascii="Tahoma" w:hAnsi="Tahoma" w:cs="Tahoma"/>
                <w:sz w:val="18"/>
                <w:szCs w:val="18"/>
              </w:rPr>
            </w:pPr>
            <w:r>
              <w:rPr>
                <w:rFonts w:ascii="Tahoma" w:hAnsi="Tahoma" w:cs="Tahoma"/>
                <w:sz w:val="18"/>
                <w:szCs w:val="18"/>
              </w:rPr>
              <w:t xml:space="preserve">Członkowie KGW Krzczonów Sołtysy przygotują w ramach gościnnej wizyty studyjnej miejsce </w:t>
            </w:r>
            <w:r w:rsidR="005B6257">
              <w:rPr>
                <w:rFonts w:ascii="Tahoma" w:hAnsi="Tahoma" w:cs="Tahoma"/>
                <w:sz w:val="18"/>
                <w:szCs w:val="18"/>
              </w:rPr>
              <w:t>i poprowadzą spotkanie</w:t>
            </w:r>
            <w:r>
              <w:rPr>
                <w:rFonts w:ascii="Tahoma" w:hAnsi="Tahoma" w:cs="Tahoma"/>
                <w:sz w:val="18"/>
                <w:szCs w:val="18"/>
              </w:rPr>
              <w:t>.</w:t>
            </w:r>
          </w:p>
        </w:tc>
      </w:tr>
      <w:tr w:rsidR="0046248C" w:rsidRPr="00C357F1" w14:paraId="13F78F74"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26F6197D" w14:textId="77777777"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t>Materiały szkoleniowe lub informacyjno-promocyjne</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14:paraId="4A3CA7A0" w14:textId="27B4C14A" w:rsidR="0046248C" w:rsidRPr="00C357F1" w:rsidRDefault="008A69DF">
            <w:pPr>
              <w:spacing w:before="40" w:after="40"/>
              <w:rPr>
                <w:rFonts w:ascii="Tahoma" w:hAnsi="Tahoma" w:cs="Tahoma"/>
                <w:sz w:val="18"/>
                <w:szCs w:val="18"/>
              </w:rPr>
            </w:pPr>
            <w:r>
              <w:rPr>
                <w:rFonts w:ascii="Tahoma" w:hAnsi="Tahoma" w:cs="Tahoma"/>
                <w:sz w:val="18"/>
                <w:szCs w:val="18"/>
              </w:rPr>
              <w:t>Nie dotyczy</w:t>
            </w:r>
          </w:p>
        </w:tc>
      </w:tr>
      <w:tr w:rsidR="0046248C" w:rsidRPr="00C357F1" w14:paraId="245D9B09"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B46FEF4" w14:textId="77777777"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t>Wyżywienie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2A61B72" w14:textId="705AA5D6" w:rsidR="00137B25" w:rsidRDefault="00137B25" w:rsidP="00137B25">
            <w:pPr>
              <w:spacing w:before="40" w:after="40"/>
              <w:jc w:val="both"/>
              <w:rPr>
                <w:sz w:val="18"/>
                <w:szCs w:val="18"/>
              </w:rPr>
            </w:pPr>
            <w:r>
              <w:rPr>
                <w:rFonts w:ascii="Tahoma" w:hAnsi="Tahoma" w:cs="Tahoma"/>
                <w:sz w:val="18"/>
                <w:szCs w:val="18"/>
              </w:rPr>
              <w:t>W ramach usługi</w:t>
            </w:r>
            <w:r>
              <w:rPr>
                <w:rFonts w:ascii="Tahoma" w:hAnsi="Tahoma" w:cs="Tahoma"/>
                <w:b/>
                <w:sz w:val="18"/>
                <w:szCs w:val="18"/>
              </w:rPr>
              <w:t xml:space="preserve"> </w:t>
            </w:r>
            <w:r>
              <w:rPr>
                <w:rFonts w:ascii="Tahoma" w:hAnsi="Tahoma" w:cs="Tahoma"/>
                <w:sz w:val="18"/>
                <w:szCs w:val="18"/>
              </w:rPr>
              <w:t>firma zewnętrzna będzie miała obowiązek zapewnić wyżywienie dla 50 uczestników oraz organizatorów i obsługi w postaci:</w:t>
            </w:r>
          </w:p>
          <w:p w14:paraId="21596C6B" w14:textId="1767AE45" w:rsidR="003B1727" w:rsidRPr="0011224A" w:rsidRDefault="003B1727" w:rsidP="003B1727">
            <w:pPr>
              <w:spacing w:before="40" w:after="40"/>
              <w:jc w:val="both"/>
              <w:rPr>
                <w:sz w:val="18"/>
                <w:szCs w:val="18"/>
              </w:rPr>
            </w:pPr>
          </w:p>
          <w:p w14:paraId="7EA117D0" w14:textId="6EB931ED" w:rsidR="003B1727" w:rsidRPr="0011224A" w:rsidRDefault="003B1727" w:rsidP="003B1727">
            <w:pPr>
              <w:numPr>
                <w:ilvl w:val="0"/>
                <w:numId w:val="23"/>
              </w:numPr>
              <w:suppressAutoHyphens w:val="0"/>
              <w:spacing w:before="40" w:after="40" w:line="276" w:lineRule="auto"/>
              <w:contextualSpacing/>
              <w:jc w:val="both"/>
              <w:rPr>
                <w:rFonts w:ascii="Tahoma" w:hAnsi="Tahoma" w:cs="Tahoma"/>
                <w:sz w:val="18"/>
                <w:szCs w:val="18"/>
              </w:rPr>
            </w:pPr>
            <w:r w:rsidRPr="0011224A">
              <w:rPr>
                <w:rFonts w:ascii="Tahoma" w:hAnsi="Tahoma" w:cs="Tahoma"/>
                <w:sz w:val="18"/>
                <w:szCs w:val="18"/>
              </w:rPr>
              <w:t xml:space="preserve"> serwisu kawowego: kawa, herbata</w:t>
            </w:r>
            <w:r w:rsidR="00B81E0A">
              <w:rPr>
                <w:rFonts w:ascii="Tahoma" w:hAnsi="Tahoma" w:cs="Tahoma"/>
                <w:sz w:val="18"/>
                <w:szCs w:val="18"/>
              </w:rPr>
              <w:t>,</w:t>
            </w:r>
            <w:r w:rsidRPr="0011224A">
              <w:rPr>
                <w:rFonts w:ascii="Tahoma" w:hAnsi="Tahoma" w:cs="Tahoma"/>
                <w:sz w:val="18"/>
                <w:szCs w:val="18"/>
              </w:rPr>
              <w:t xml:space="preserve"> woda, cukier, mleko, cytryna, ciastka</w:t>
            </w:r>
            <w:r w:rsidR="00BB3C9D">
              <w:rPr>
                <w:rFonts w:ascii="Tahoma" w:hAnsi="Tahoma" w:cs="Tahoma"/>
                <w:sz w:val="18"/>
                <w:szCs w:val="18"/>
              </w:rPr>
              <w:t xml:space="preserve"> – dla 60 osób</w:t>
            </w:r>
          </w:p>
          <w:p w14:paraId="051B89B1" w14:textId="5692F75E" w:rsidR="003B1727" w:rsidRPr="0011224A" w:rsidRDefault="003B1727" w:rsidP="003B1727">
            <w:pPr>
              <w:pStyle w:val="Akapitzlist"/>
              <w:numPr>
                <w:ilvl w:val="0"/>
                <w:numId w:val="23"/>
              </w:numPr>
              <w:jc w:val="both"/>
              <w:rPr>
                <w:sz w:val="18"/>
                <w:szCs w:val="18"/>
              </w:rPr>
            </w:pPr>
            <w:r w:rsidRPr="0011224A">
              <w:rPr>
                <w:rFonts w:ascii="Tahoma" w:hAnsi="Tahoma" w:cs="Tahoma"/>
                <w:sz w:val="18"/>
                <w:szCs w:val="18"/>
              </w:rPr>
              <w:t>obiadu dwudaniowego, dostarczonego</w:t>
            </w:r>
            <w:r w:rsidR="00E53B93">
              <w:rPr>
                <w:rFonts w:ascii="Tahoma" w:hAnsi="Tahoma" w:cs="Tahoma"/>
                <w:sz w:val="18"/>
                <w:szCs w:val="18"/>
              </w:rPr>
              <w:t xml:space="preserve"> do siedziby KGW Krzczonów Sołtysy dla uczestników wyjazdu studyjnego</w:t>
            </w:r>
            <w:r w:rsidRPr="0011224A">
              <w:rPr>
                <w:rFonts w:ascii="Tahoma" w:hAnsi="Tahoma" w:cs="Tahoma"/>
                <w:sz w:val="18"/>
                <w:szCs w:val="18"/>
              </w:rPr>
              <w:t>: zupa oraz drugie danie (w tym zamiennie danie mięsne/danie jarskie)</w:t>
            </w:r>
            <w:r w:rsidR="00BB3C9D">
              <w:rPr>
                <w:rFonts w:ascii="Tahoma" w:hAnsi="Tahoma" w:cs="Tahoma"/>
                <w:sz w:val="18"/>
                <w:szCs w:val="18"/>
              </w:rPr>
              <w:t xml:space="preserve"> – dla 60 osób</w:t>
            </w:r>
            <w:r w:rsidRPr="0011224A">
              <w:rPr>
                <w:rFonts w:ascii="Tahoma" w:hAnsi="Tahoma" w:cs="Tahoma"/>
                <w:sz w:val="18"/>
                <w:szCs w:val="18"/>
              </w:rPr>
              <w:t>.</w:t>
            </w:r>
          </w:p>
          <w:p w14:paraId="0DAF97C2" w14:textId="1837C699" w:rsidR="0046248C" w:rsidRPr="00C357F1" w:rsidRDefault="0046248C">
            <w:pPr>
              <w:spacing w:before="40" w:after="40"/>
              <w:rPr>
                <w:rFonts w:ascii="Tahoma" w:hAnsi="Tahoma" w:cs="Tahoma"/>
                <w:sz w:val="18"/>
                <w:szCs w:val="18"/>
              </w:rPr>
            </w:pPr>
          </w:p>
        </w:tc>
      </w:tr>
      <w:tr w:rsidR="0046248C" w:rsidRPr="00C357F1" w14:paraId="464F4059"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36116C88" w14:textId="77777777"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t>Zakwaterowanie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57D6317" w14:textId="1E452AFF" w:rsidR="0046248C" w:rsidRPr="00C357F1" w:rsidRDefault="008A69DF">
            <w:pPr>
              <w:spacing w:before="40" w:after="40"/>
              <w:rPr>
                <w:rFonts w:ascii="Tahoma" w:hAnsi="Tahoma" w:cs="Tahoma"/>
                <w:sz w:val="18"/>
                <w:szCs w:val="18"/>
              </w:rPr>
            </w:pPr>
            <w:r>
              <w:rPr>
                <w:rFonts w:ascii="Tahoma" w:hAnsi="Tahoma" w:cs="Tahoma"/>
                <w:sz w:val="18"/>
                <w:szCs w:val="18"/>
              </w:rPr>
              <w:t xml:space="preserve">Nie dotyczy </w:t>
            </w:r>
          </w:p>
        </w:tc>
      </w:tr>
      <w:tr w:rsidR="0046248C" w:rsidRPr="00C357F1" w14:paraId="5F1AB3DF"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69646BC0" w14:textId="77777777"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t>Transport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C868149" w14:textId="5F28B5B3" w:rsidR="0046248C" w:rsidRPr="00C357F1" w:rsidRDefault="008A69DF" w:rsidP="00A0707D">
            <w:pPr>
              <w:spacing w:before="40" w:after="40"/>
              <w:rPr>
                <w:rFonts w:ascii="Tahoma" w:hAnsi="Tahoma" w:cs="Tahoma"/>
                <w:sz w:val="18"/>
                <w:szCs w:val="18"/>
              </w:rPr>
            </w:pPr>
            <w:r>
              <w:rPr>
                <w:rFonts w:ascii="Tahoma" w:hAnsi="Tahoma" w:cs="Tahoma"/>
                <w:sz w:val="18"/>
                <w:szCs w:val="18"/>
              </w:rPr>
              <w:t>W ramach wykonania usługi firma zewnętrzna zapewni u</w:t>
            </w:r>
            <w:r w:rsidR="005B6257">
              <w:rPr>
                <w:rFonts w:ascii="Tahoma" w:hAnsi="Tahoma" w:cs="Tahoma"/>
                <w:sz w:val="18"/>
                <w:szCs w:val="18"/>
              </w:rPr>
              <w:t>czestnikom transport autobusowy</w:t>
            </w:r>
            <w:r>
              <w:rPr>
                <w:rFonts w:ascii="Tahoma" w:hAnsi="Tahoma" w:cs="Tahoma"/>
                <w:sz w:val="18"/>
                <w:szCs w:val="18"/>
              </w:rPr>
              <w:t xml:space="preserve"> z Łęcznej </w:t>
            </w:r>
            <w:r w:rsidR="00FD2859">
              <w:rPr>
                <w:rFonts w:ascii="Tahoma" w:hAnsi="Tahoma" w:cs="Tahoma"/>
                <w:sz w:val="18"/>
                <w:szCs w:val="18"/>
              </w:rPr>
              <w:t xml:space="preserve">(al. Jana Pawła II 95, 21-010 Łęczna) </w:t>
            </w:r>
            <w:r>
              <w:rPr>
                <w:rFonts w:ascii="Tahoma" w:hAnsi="Tahoma" w:cs="Tahoma"/>
                <w:sz w:val="18"/>
                <w:szCs w:val="18"/>
              </w:rPr>
              <w:t>na miejsce docelowe</w:t>
            </w:r>
            <w:r w:rsidR="00A0707D">
              <w:rPr>
                <w:rFonts w:ascii="Tahoma" w:hAnsi="Tahoma" w:cs="Tahoma"/>
                <w:sz w:val="18"/>
                <w:szCs w:val="18"/>
              </w:rPr>
              <w:t xml:space="preserve"> i z powrotem,</w:t>
            </w:r>
            <w:r>
              <w:rPr>
                <w:rFonts w:ascii="Tahoma" w:hAnsi="Tahoma" w:cs="Tahoma"/>
                <w:sz w:val="18"/>
                <w:szCs w:val="18"/>
              </w:rPr>
              <w:t xml:space="preserve"> tj.  do KGW Krzczonów Sołtysy</w:t>
            </w:r>
            <w:r w:rsidR="00524414">
              <w:rPr>
                <w:rFonts w:ascii="Tahoma" w:hAnsi="Tahoma" w:cs="Tahoma"/>
                <w:sz w:val="18"/>
                <w:szCs w:val="18"/>
              </w:rPr>
              <w:t xml:space="preserve"> </w:t>
            </w:r>
            <w:r w:rsidR="00FD2859">
              <w:rPr>
                <w:rFonts w:ascii="Tahoma" w:hAnsi="Tahoma" w:cs="Tahoma"/>
                <w:sz w:val="18"/>
                <w:szCs w:val="18"/>
              </w:rPr>
              <w:t>(Leśna 119, 23-110 Krzczonów)</w:t>
            </w:r>
            <w:r w:rsidR="00BB3C9D">
              <w:rPr>
                <w:rFonts w:ascii="Tahoma" w:hAnsi="Tahoma" w:cs="Tahoma"/>
                <w:sz w:val="18"/>
                <w:szCs w:val="18"/>
              </w:rPr>
              <w:t xml:space="preserve"> </w:t>
            </w:r>
            <w:r w:rsidR="00A0707D">
              <w:rPr>
                <w:rFonts w:ascii="Tahoma" w:hAnsi="Tahoma" w:cs="Tahoma"/>
                <w:sz w:val="18"/>
                <w:szCs w:val="18"/>
              </w:rPr>
              <w:t xml:space="preserve">– średnio 90 </w:t>
            </w:r>
            <w:r w:rsidR="00524414">
              <w:rPr>
                <w:rFonts w:ascii="Tahoma" w:hAnsi="Tahoma" w:cs="Tahoma"/>
                <w:sz w:val="18"/>
                <w:szCs w:val="18"/>
              </w:rPr>
              <w:t>km.</w:t>
            </w:r>
          </w:p>
        </w:tc>
      </w:tr>
      <w:tr w:rsidR="0046248C" w:rsidRPr="00C357F1" w14:paraId="6C0EB242"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E735080" w14:textId="0E9F337F" w:rsidR="0046248C" w:rsidRPr="00C357F1" w:rsidRDefault="007E1A39" w:rsidP="00E83D37">
            <w:pPr>
              <w:pStyle w:val="Akapitzlist"/>
              <w:numPr>
                <w:ilvl w:val="0"/>
                <w:numId w:val="27"/>
              </w:numPr>
              <w:spacing w:before="40" w:after="40"/>
              <w:rPr>
                <w:rFonts w:ascii="Tahoma" w:hAnsi="Tahoma" w:cs="Tahoma"/>
                <w:b/>
                <w:sz w:val="18"/>
                <w:szCs w:val="18"/>
              </w:rPr>
            </w:pPr>
            <w:r w:rsidRPr="00C357F1">
              <w:rPr>
                <w:rFonts w:ascii="Tahoma" w:hAnsi="Tahoma" w:cs="Tahoma"/>
                <w:b/>
                <w:sz w:val="18"/>
                <w:szCs w:val="18"/>
              </w:rPr>
              <w:t>Inne zadania</w:t>
            </w:r>
            <w:r w:rsidR="00D16700" w:rsidRPr="00C357F1">
              <w:rPr>
                <w:rFonts w:ascii="Tahoma" w:hAnsi="Tahoma" w:cs="Tahoma"/>
                <w:b/>
                <w:sz w:val="18"/>
                <w:szCs w:val="18"/>
              </w:rPr>
              <w:t xml:space="preserve"> / dodatkowe informacje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8E3F3D9" w14:textId="57977976" w:rsidR="0046248C" w:rsidRPr="00C357F1" w:rsidRDefault="00E444E5" w:rsidP="00E444E5">
            <w:pPr>
              <w:spacing w:before="40" w:after="40"/>
              <w:jc w:val="both"/>
              <w:rPr>
                <w:rFonts w:ascii="Tahoma" w:hAnsi="Tahoma" w:cs="Tahoma"/>
                <w:b/>
                <w:sz w:val="18"/>
                <w:szCs w:val="18"/>
              </w:rPr>
            </w:pPr>
            <w:r>
              <w:rPr>
                <w:rFonts w:ascii="Tahoma" w:hAnsi="Tahoma" w:cs="Tahoma"/>
                <w:sz w:val="18"/>
                <w:szCs w:val="18"/>
              </w:rPr>
              <w:t>Firma zewnętrzna w ramach usługi zapewni ubezpieczenie wszystkim uczestnikom wyjazdu.</w:t>
            </w:r>
          </w:p>
        </w:tc>
      </w:tr>
    </w:tbl>
    <w:p w14:paraId="0AD9736F" w14:textId="77777777" w:rsidR="0046248C" w:rsidRPr="00C357F1" w:rsidRDefault="0046248C"/>
    <w:p w14:paraId="4EC3724F" w14:textId="77777777" w:rsidR="0046248C" w:rsidRPr="00C357F1" w:rsidRDefault="0046248C"/>
    <w:p w14:paraId="3B052182" w14:textId="77777777" w:rsidR="0046248C" w:rsidRPr="00C357F1" w:rsidRDefault="0046248C"/>
    <w:p w14:paraId="4EE345C7" w14:textId="77777777" w:rsidR="0046248C" w:rsidRPr="00C357F1" w:rsidRDefault="0046248C"/>
    <w:p w14:paraId="699778E5" w14:textId="77777777" w:rsidR="003C0BFA" w:rsidRPr="003C0BFA" w:rsidRDefault="003C0BFA" w:rsidP="003C0BFA">
      <w:pPr>
        <w:rPr>
          <w:rFonts w:ascii="Tahoma" w:hAnsi="Tahoma" w:cs="Tahoma"/>
          <w:sz w:val="16"/>
          <w:szCs w:val="16"/>
        </w:rPr>
      </w:pPr>
    </w:p>
    <w:p w14:paraId="44591F0E" w14:textId="77777777" w:rsidR="003C0BFA" w:rsidRPr="003C0BFA" w:rsidRDefault="003C0BFA" w:rsidP="003C0BFA">
      <w:pPr>
        <w:rPr>
          <w:rFonts w:ascii="Tahoma" w:hAnsi="Tahoma" w:cs="Tahoma"/>
          <w:sz w:val="16"/>
          <w:szCs w:val="16"/>
        </w:rPr>
      </w:pPr>
    </w:p>
    <w:p w14:paraId="3CC8A965" w14:textId="77777777" w:rsidR="003C0BFA" w:rsidRPr="003C0BFA" w:rsidRDefault="003C0BFA" w:rsidP="003C0BFA">
      <w:pPr>
        <w:rPr>
          <w:rFonts w:ascii="Tahoma" w:hAnsi="Tahoma" w:cs="Tahoma"/>
          <w:sz w:val="16"/>
          <w:szCs w:val="16"/>
        </w:rPr>
      </w:pPr>
    </w:p>
    <w:p w14:paraId="0DE65409" w14:textId="77777777" w:rsidR="003C0BFA" w:rsidRPr="003C0BFA" w:rsidRDefault="003C0BFA" w:rsidP="003C0BFA">
      <w:pPr>
        <w:rPr>
          <w:rFonts w:ascii="Tahoma" w:hAnsi="Tahoma" w:cs="Tahoma"/>
          <w:sz w:val="16"/>
          <w:szCs w:val="16"/>
        </w:rPr>
      </w:pPr>
    </w:p>
    <w:p w14:paraId="260D4AE4" w14:textId="77777777" w:rsidR="003C0BFA" w:rsidRPr="003C0BFA" w:rsidRDefault="003C0BFA" w:rsidP="003C0BFA">
      <w:pPr>
        <w:rPr>
          <w:rFonts w:ascii="Tahoma" w:hAnsi="Tahoma" w:cs="Tahoma"/>
          <w:sz w:val="16"/>
          <w:szCs w:val="16"/>
        </w:rPr>
      </w:pPr>
    </w:p>
    <w:p w14:paraId="570477EB" w14:textId="77777777" w:rsidR="003C0BFA" w:rsidRPr="003C0BFA" w:rsidRDefault="003C0BFA" w:rsidP="003C0BFA">
      <w:pPr>
        <w:rPr>
          <w:rFonts w:ascii="Tahoma" w:hAnsi="Tahoma" w:cs="Tahoma"/>
          <w:sz w:val="16"/>
          <w:szCs w:val="16"/>
        </w:rPr>
      </w:pPr>
    </w:p>
    <w:p w14:paraId="08EE5CF1" w14:textId="77777777" w:rsidR="003C0BFA" w:rsidRPr="003C0BFA" w:rsidRDefault="003C0BFA" w:rsidP="003C0BFA">
      <w:pPr>
        <w:rPr>
          <w:rFonts w:ascii="Tahoma" w:hAnsi="Tahoma" w:cs="Tahoma"/>
          <w:sz w:val="16"/>
          <w:szCs w:val="16"/>
        </w:rPr>
      </w:pPr>
    </w:p>
    <w:p w14:paraId="5E99A7EB" w14:textId="77777777" w:rsidR="003C0BFA" w:rsidRPr="003C0BFA" w:rsidRDefault="003C0BFA" w:rsidP="003C0BFA">
      <w:pPr>
        <w:rPr>
          <w:rFonts w:ascii="Tahoma" w:hAnsi="Tahoma" w:cs="Tahoma"/>
          <w:sz w:val="16"/>
          <w:szCs w:val="16"/>
        </w:rPr>
      </w:pPr>
    </w:p>
    <w:p w14:paraId="595B7678" w14:textId="26CE7143" w:rsidR="0046248C" w:rsidRPr="003C0BFA" w:rsidRDefault="0046248C" w:rsidP="003C0BFA">
      <w:pPr>
        <w:rPr>
          <w:rFonts w:ascii="Tahoma" w:hAnsi="Tahoma" w:cs="Tahoma"/>
          <w:sz w:val="16"/>
          <w:szCs w:val="16"/>
        </w:rPr>
      </w:pPr>
    </w:p>
    <w:tbl>
      <w:tblPr>
        <w:tblW w:w="9180" w:type="dxa"/>
        <w:tblLook w:val="04A0" w:firstRow="1" w:lastRow="0" w:firstColumn="1" w:lastColumn="0" w:noHBand="0" w:noVBand="1"/>
      </w:tblPr>
      <w:tblGrid>
        <w:gridCol w:w="2830"/>
        <w:gridCol w:w="6350"/>
      </w:tblGrid>
      <w:tr w:rsidR="0046248C" w:rsidRPr="00C357F1" w14:paraId="1117AF84" w14:textId="77777777" w:rsidTr="00972B77">
        <w:tc>
          <w:tcPr>
            <w:tcW w:w="9180" w:type="dxa"/>
            <w:gridSpan w:val="2"/>
            <w:tcBorders>
              <w:top w:val="single" w:sz="4" w:space="0" w:color="000000"/>
              <w:left w:val="single" w:sz="4" w:space="0" w:color="000000"/>
              <w:bottom w:val="single" w:sz="4" w:space="0" w:color="000000"/>
              <w:right w:val="single" w:sz="4" w:space="0" w:color="000000"/>
            </w:tcBorders>
            <w:shd w:val="clear" w:color="auto" w:fill="548DD4"/>
          </w:tcPr>
          <w:p w14:paraId="02E7C906" w14:textId="3C1DE847" w:rsidR="0046248C" w:rsidRPr="00C357F1" w:rsidRDefault="007E1A39">
            <w:pPr>
              <w:pageBreakBefore/>
              <w:rPr>
                <w:rFonts w:ascii="Tahoma" w:hAnsi="Tahoma" w:cs="Tahoma"/>
                <w:b/>
              </w:rPr>
            </w:pPr>
            <w:r w:rsidRPr="00C357F1">
              <w:rPr>
                <w:rFonts w:ascii="Tahoma" w:hAnsi="Tahoma" w:cs="Tahoma"/>
                <w:b/>
              </w:rPr>
              <w:lastRenderedPageBreak/>
              <w:t xml:space="preserve">KONFERENCJA / KONGRES </w:t>
            </w:r>
          </w:p>
        </w:tc>
      </w:tr>
      <w:tr w:rsidR="0046248C" w:rsidRPr="00C357F1" w14:paraId="2D938ACD" w14:textId="77777777" w:rsidTr="00803022">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B5279B" w14:textId="1FD558E7" w:rsidR="0046248C" w:rsidRPr="00C357F1" w:rsidRDefault="00803022" w:rsidP="00803022">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Sposób realizacji formy</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4BD4F2F" w14:textId="0197719F" w:rsidR="0046248C" w:rsidRPr="00C357F1" w:rsidRDefault="00803022">
            <w:pPr>
              <w:spacing w:before="40" w:after="40"/>
              <w:rPr>
                <w:rFonts w:ascii="Tahoma" w:hAnsi="Tahoma" w:cs="Tahoma"/>
                <w:sz w:val="18"/>
                <w:szCs w:val="18"/>
              </w:rPr>
            </w:pPr>
            <w:r w:rsidRPr="00C357F1">
              <w:rPr>
                <w:rFonts w:ascii="Tahoma" w:hAnsi="Tahoma" w:cs="Tahoma"/>
                <w:b/>
                <w:bCs/>
                <w:sz w:val="18"/>
                <w:szCs w:val="18"/>
              </w:rPr>
              <w:t xml:space="preserve">Stacjonarnie  </w:t>
            </w:r>
            <w:sdt>
              <w:sdtPr>
                <w:rPr>
                  <w:rFonts w:ascii="Tahoma" w:hAnsi="Tahoma" w:cs="Tahoma"/>
                  <w:b/>
                  <w:bCs/>
                  <w:sz w:val="22"/>
                  <w:szCs w:val="22"/>
                </w:rPr>
                <w:id w:val="-916402809"/>
                <w14:checkbox>
                  <w14:checked w14:val="1"/>
                  <w14:checkedState w14:val="2612" w14:font="MS Gothic"/>
                  <w14:uncheckedState w14:val="2610" w14:font="MS Gothic"/>
                </w14:checkbox>
              </w:sdtPr>
              <w:sdtContent>
                <w:r w:rsidR="00865F7D">
                  <w:rPr>
                    <w:rFonts w:ascii="MS Gothic" w:eastAsia="MS Gothic" w:hAnsi="MS Gothic" w:cs="Tahoma" w:hint="eastAsia"/>
                    <w:b/>
                    <w:bCs/>
                    <w:sz w:val="22"/>
                    <w:szCs w:val="22"/>
                  </w:rPr>
                  <w:t>☒</w:t>
                </w:r>
              </w:sdtContent>
            </w:sdt>
            <w:r w:rsidRPr="00C357F1">
              <w:rPr>
                <w:rFonts w:ascii="Tahoma" w:hAnsi="Tahoma" w:cs="Tahoma"/>
                <w:b/>
                <w:bCs/>
                <w:sz w:val="18"/>
                <w:szCs w:val="18"/>
              </w:rPr>
              <w:t xml:space="preserve">          on-line  </w:t>
            </w:r>
            <w:sdt>
              <w:sdtPr>
                <w:rPr>
                  <w:rFonts w:ascii="Tahoma" w:hAnsi="Tahoma" w:cs="Tahoma"/>
                  <w:b/>
                  <w:bCs/>
                  <w:sz w:val="22"/>
                  <w:szCs w:val="22"/>
                </w:rPr>
                <w:id w:val="317773790"/>
                <w14:checkbox>
                  <w14:checked w14:val="0"/>
                  <w14:checkedState w14:val="2612" w14:font="MS Gothic"/>
                  <w14:uncheckedState w14:val="2610" w14:font="MS Gothic"/>
                </w14:checkbox>
              </w:sdtPr>
              <w:sdtContent>
                <w:r w:rsidR="009D37C7">
                  <w:rPr>
                    <w:rFonts w:ascii="MS Gothic" w:eastAsia="MS Gothic" w:hAnsi="MS Gothic" w:cs="Tahoma" w:hint="eastAsia"/>
                    <w:b/>
                    <w:bCs/>
                    <w:sz w:val="22"/>
                    <w:szCs w:val="22"/>
                  </w:rPr>
                  <w:t>☐</w:t>
                </w:r>
              </w:sdtContent>
            </w:sdt>
            <w:r w:rsidRPr="00C357F1">
              <w:rPr>
                <w:rFonts w:ascii="Tahoma" w:hAnsi="Tahoma" w:cs="Tahoma"/>
                <w:b/>
                <w:bCs/>
                <w:sz w:val="18"/>
                <w:szCs w:val="18"/>
              </w:rPr>
              <w:t xml:space="preserve">             hybrydowo  </w:t>
            </w:r>
            <w:sdt>
              <w:sdtPr>
                <w:rPr>
                  <w:rFonts w:ascii="Tahoma" w:hAnsi="Tahoma" w:cs="Tahoma"/>
                  <w:b/>
                  <w:bCs/>
                  <w:sz w:val="22"/>
                  <w:szCs w:val="22"/>
                </w:rPr>
                <w:id w:val="-855343175"/>
                <w14:checkbox>
                  <w14:checked w14:val="0"/>
                  <w14:checkedState w14:val="2612" w14:font="MS Gothic"/>
                  <w14:uncheckedState w14:val="2610" w14:font="MS Gothic"/>
                </w14:checkbox>
              </w:sdtPr>
              <w:sdtContent>
                <w:r w:rsidRPr="00C357F1">
                  <w:rPr>
                    <w:rFonts w:ascii="MS Gothic" w:eastAsia="MS Gothic" w:hAnsi="MS Gothic" w:cs="Tahoma" w:hint="eastAsia"/>
                    <w:b/>
                    <w:bCs/>
                    <w:sz w:val="22"/>
                    <w:szCs w:val="22"/>
                  </w:rPr>
                  <w:t>☐</w:t>
                </w:r>
              </w:sdtContent>
            </w:sdt>
          </w:p>
        </w:tc>
      </w:tr>
      <w:tr w:rsidR="00803022" w:rsidRPr="00C357F1" w14:paraId="78C38625" w14:textId="77777777" w:rsidTr="00803022">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6F93346" w14:textId="2747DB77" w:rsidR="00803022" w:rsidRPr="00C357F1" w:rsidRDefault="00803022" w:rsidP="005B513F">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Temat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649CB25C" w14:textId="77777777" w:rsidR="00803022" w:rsidRDefault="00865F7D" w:rsidP="00A04E80">
            <w:pPr>
              <w:spacing w:before="40" w:after="40"/>
              <w:rPr>
                <w:rFonts w:ascii="Tahoma" w:hAnsi="Tahoma" w:cs="Tahoma"/>
                <w:sz w:val="18"/>
                <w:szCs w:val="18"/>
              </w:rPr>
            </w:pPr>
            <w:r>
              <w:rPr>
                <w:rFonts w:ascii="Tahoma" w:hAnsi="Tahoma" w:cs="Tahoma"/>
                <w:sz w:val="18"/>
                <w:szCs w:val="18"/>
              </w:rPr>
              <w:t xml:space="preserve">Powiatowe Forum Inicjatyw </w:t>
            </w:r>
            <w:r w:rsidR="00A04E80">
              <w:rPr>
                <w:rFonts w:ascii="Tahoma" w:hAnsi="Tahoma" w:cs="Tahoma"/>
                <w:sz w:val="18"/>
                <w:szCs w:val="18"/>
              </w:rPr>
              <w:t>Regionalnych</w:t>
            </w:r>
          </w:p>
          <w:p w14:paraId="1573DB8C" w14:textId="77777777" w:rsidR="00D900B8" w:rsidRDefault="00D900B8" w:rsidP="00A04E80">
            <w:pPr>
              <w:spacing w:before="40" w:after="40"/>
              <w:rPr>
                <w:rFonts w:ascii="Tahoma" w:hAnsi="Tahoma" w:cs="Tahoma"/>
                <w:sz w:val="18"/>
                <w:szCs w:val="18"/>
              </w:rPr>
            </w:pPr>
          </w:p>
          <w:p w14:paraId="65D7C475" w14:textId="13935014" w:rsidR="00D900B8" w:rsidRDefault="00D900B8" w:rsidP="00A04E80">
            <w:pPr>
              <w:spacing w:before="40" w:after="40"/>
              <w:rPr>
                <w:rFonts w:ascii="Tahoma" w:hAnsi="Tahoma" w:cs="Tahoma"/>
                <w:sz w:val="18"/>
                <w:szCs w:val="18"/>
              </w:rPr>
            </w:pPr>
            <w:r w:rsidRPr="00D900B8">
              <w:rPr>
                <w:rFonts w:ascii="Tahoma" w:hAnsi="Tahoma" w:cs="Tahoma"/>
                <w:sz w:val="18"/>
                <w:szCs w:val="18"/>
              </w:rPr>
              <w:t>W ramach projektu zostanie zorganizowana konferencja na temat możliwości wspierania lokalnych inicjatyw oraz działalności Kół Gospodyń Wiejskich jako szansy na wykorzystanie potencjału członków organizacji KGW dla rozwoju lokalnej społeczności.</w:t>
            </w:r>
          </w:p>
          <w:p w14:paraId="7130D0B4" w14:textId="6A7356D9" w:rsidR="00D900B8" w:rsidRPr="00C357F1" w:rsidRDefault="00D900B8" w:rsidP="00A04E80">
            <w:pPr>
              <w:spacing w:before="40" w:after="40"/>
              <w:rPr>
                <w:rFonts w:ascii="Tahoma" w:hAnsi="Tahoma" w:cs="Tahoma"/>
                <w:sz w:val="18"/>
                <w:szCs w:val="18"/>
              </w:rPr>
            </w:pPr>
          </w:p>
        </w:tc>
      </w:tr>
      <w:tr w:rsidR="0046248C" w:rsidRPr="00C357F1" w14:paraId="75712FAF"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040B451" w14:textId="77777777" w:rsidR="0046248C" w:rsidRPr="00C357F1" w:rsidRDefault="007E1A39" w:rsidP="00C23DDC">
            <w:pPr>
              <w:pStyle w:val="Akapitzlist"/>
              <w:numPr>
                <w:ilvl w:val="0"/>
                <w:numId w:val="3"/>
              </w:numPr>
              <w:spacing w:before="40" w:after="40"/>
              <w:rPr>
                <w:rFonts w:ascii="Tahoma" w:hAnsi="Tahoma" w:cs="Tahoma"/>
                <w:b/>
                <w:sz w:val="18"/>
                <w:szCs w:val="18"/>
              </w:rPr>
            </w:pPr>
            <w:bookmarkStart w:id="0" w:name="_Hlk91658881"/>
            <w:r w:rsidRPr="00C357F1">
              <w:rPr>
                <w:rFonts w:ascii="Tahoma" w:hAnsi="Tahoma" w:cs="Tahoma"/>
                <w:b/>
                <w:sz w:val="18"/>
                <w:szCs w:val="18"/>
              </w:rPr>
              <w:t>Grupa docelowa</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1D5232BD" w14:textId="69B8B030" w:rsidR="0046248C" w:rsidRPr="00865F7D" w:rsidRDefault="00F52F7E" w:rsidP="00AE05AE">
            <w:pPr>
              <w:spacing w:before="40" w:after="40"/>
              <w:rPr>
                <w:rFonts w:ascii="Tahoma" w:hAnsi="Tahoma" w:cs="Tahoma"/>
                <w:sz w:val="18"/>
                <w:szCs w:val="18"/>
              </w:rPr>
            </w:pPr>
            <w:r>
              <w:rPr>
                <w:rFonts w:ascii="Tahoma" w:hAnsi="Tahoma" w:cs="Tahoma"/>
                <w:sz w:val="18"/>
                <w:szCs w:val="18"/>
              </w:rPr>
              <w:t>Grupa docelowa</w:t>
            </w:r>
            <w:r w:rsidR="00C07596" w:rsidRPr="00865F7D">
              <w:rPr>
                <w:rFonts w:ascii="Tahoma" w:hAnsi="Tahoma" w:cs="Tahoma"/>
                <w:sz w:val="18"/>
                <w:szCs w:val="18"/>
              </w:rPr>
              <w:t xml:space="preserve"> </w:t>
            </w:r>
            <w:r>
              <w:rPr>
                <w:rFonts w:ascii="Tahoma" w:hAnsi="Tahoma" w:cs="Tahoma"/>
                <w:sz w:val="18"/>
                <w:szCs w:val="18"/>
              </w:rPr>
              <w:t xml:space="preserve">to wszyscy uczestnicy operacji biorący udział </w:t>
            </w:r>
            <w:r w:rsidR="00AE05AE">
              <w:rPr>
                <w:rFonts w:ascii="Tahoma" w:hAnsi="Tahoma" w:cs="Tahoma"/>
                <w:sz w:val="18"/>
                <w:szCs w:val="18"/>
              </w:rPr>
              <w:t xml:space="preserve">w </w:t>
            </w:r>
            <w:r>
              <w:rPr>
                <w:rFonts w:ascii="Tahoma" w:hAnsi="Tahoma" w:cs="Tahoma"/>
                <w:sz w:val="18"/>
                <w:szCs w:val="18"/>
              </w:rPr>
              <w:t>wyjeździe studyjnym (50 osób)</w:t>
            </w:r>
            <w:r w:rsidR="003B3FBB">
              <w:rPr>
                <w:rFonts w:ascii="Tahoma" w:hAnsi="Tahoma" w:cs="Tahoma"/>
                <w:sz w:val="18"/>
                <w:szCs w:val="18"/>
              </w:rPr>
              <w:t>.</w:t>
            </w:r>
          </w:p>
        </w:tc>
      </w:tr>
      <w:bookmarkEnd w:id="0"/>
      <w:tr w:rsidR="0046248C" w:rsidRPr="0011224A" w14:paraId="4C0DA311"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23F412A" w14:textId="77777777" w:rsidR="0046248C" w:rsidRPr="00C357F1" w:rsidRDefault="007E1A39" w:rsidP="00C23DDC">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Ramowy program</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14:paraId="0C2D2C9A" w14:textId="4D90C239" w:rsidR="0011224A" w:rsidRDefault="0011224A" w:rsidP="0011224A">
            <w:pPr>
              <w:pStyle w:val="Akapitzlist"/>
              <w:spacing w:line="276" w:lineRule="auto"/>
              <w:ind w:left="0"/>
              <w:jc w:val="both"/>
              <w:rPr>
                <w:rFonts w:ascii="Tahoma" w:hAnsi="Tahoma" w:cs="Tahoma"/>
                <w:sz w:val="18"/>
                <w:szCs w:val="18"/>
              </w:rPr>
            </w:pPr>
            <w:r>
              <w:rPr>
                <w:rFonts w:ascii="Tahoma" w:hAnsi="Tahoma" w:cs="Tahoma"/>
                <w:sz w:val="18"/>
                <w:szCs w:val="18"/>
              </w:rPr>
              <w:t xml:space="preserve">W </w:t>
            </w:r>
            <w:r w:rsidR="005B6257">
              <w:rPr>
                <w:rFonts w:ascii="Tahoma" w:hAnsi="Tahoma" w:cs="Tahoma"/>
                <w:sz w:val="18"/>
                <w:szCs w:val="18"/>
              </w:rPr>
              <w:t>ramach projektu</w:t>
            </w:r>
            <w:r w:rsidRPr="0011224A">
              <w:rPr>
                <w:rFonts w:ascii="Tahoma" w:hAnsi="Tahoma" w:cs="Tahoma"/>
                <w:sz w:val="18"/>
                <w:szCs w:val="18"/>
              </w:rPr>
              <w:t xml:space="preserve"> zostanie zorganizo</w:t>
            </w:r>
            <w:r w:rsidR="0001364C">
              <w:rPr>
                <w:rFonts w:ascii="Tahoma" w:hAnsi="Tahoma" w:cs="Tahoma"/>
                <w:sz w:val="18"/>
                <w:szCs w:val="18"/>
              </w:rPr>
              <w:t>wane pięć wykładów tematycznych</w:t>
            </w:r>
            <w:r w:rsidR="002E0225">
              <w:rPr>
                <w:rFonts w:ascii="Tahoma" w:hAnsi="Tahoma" w:cs="Tahoma"/>
                <w:sz w:val="18"/>
                <w:szCs w:val="18"/>
              </w:rPr>
              <w:t xml:space="preserve"> które odbędą się jednego dnia,</w:t>
            </w:r>
            <w:r w:rsidR="0001364C">
              <w:rPr>
                <w:rFonts w:ascii="Tahoma" w:hAnsi="Tahoma" w:cs="Tahoma"/>
                <w:sz w:val="18"/>
                <w:szCs w:val="18"/>
              </w:rPr>
              <w:t xml:space="preserve"> dla 1 grupy (50 osób) trwających każdy po 45 minut:</w:t>
            </w:r>
          </w:p>
          <w:p w14:paraId="54F56CA6" w14:textId="2A5F3327" w:rsidR="0001364C" w:rsidRPr="0011224A" w:rsidRDefault="0001364C" w:rsidP="0011224A">
            <w:pPr>
              <w:pStyle w:val="Akapitzlist"/>
              <w:spacing w:line="276" w:lineRule="auto"/>
              <w:ind w:left="0"/>
              <w:jc w:val="both"/>
              <w:rPr>
                <w:rFonts w:ascii="Tahoma" w:hAnsi="Tahoma" w:cs="Tahoma"/>
                <w:sz w:val="18"/>
                <w:szCs w:val="18"/>
              </w:rPr>
            </w:pPr>
            <w:r>
              <w:rPr>
                <w:rFonts w:ascii="Tahoma" w:hAnsi="Tahoma" w:cs="Tahoma"/>
                <w:sz w:val="18"/>
                <w:szCs w:val="18"/>
              </w:rPr>
              <w:t>Tematami wykładów będzie:</w:t>
            </w:r>
          </w:p>
          <w:p w14:paraId="3C14DA20" w14:textId="19F94600" w:rsidR="0011224A" w:rsidRPr="0011224A" w:rsidRDefault="0011224A" w:rsidP="0011224A">
            <w:pPr>
              <w:pStyle w:val="Akapitzlist"/>
              <w:spacing w:line="276" w:lineRule="auto"/>
              <w:ind w:left="0"/>
              <w:jc w:val="both"/>
              <w:rPr>
                <w:rFonts w:ascii="Tahoma" w:hAnsi="Tahoma" w:cs="Tahoma"/>
                <w:sz w:val="18"/>
                <w:szCs w:val="18"/>
              </w:rPr>
            </w:pPr>
            <w:r w:rsidRPr="0011224A">
              <w:rPr>
                <w:rFonts w:ascii="Tahoma" w:hAnsi="Tahoma" w:cs="Tahoma"/>
                <w:sz w:val="18"/>
                <w:szCs w:val="18"/>
              </w:rPr>
              <w:t>-</w:t>
            </w:r>
            <w:r>
              <w:rPr>
                <w:rFonts w:ascii="Tahoma" w:hAnsi="Tahoma" w:cs="Tahoma"/>
                <w:sz w:val="18"/>
                <w:szCs w:val="18"/>
              </w:rPr>
              <w:t xml:space="preserve"> KGW - </w:t>
            </w:r>
            <w:r w:rsidRPr="0011224A">
              <w:rPr>
                <w:rFonts w:ascii="Tahoma" w:hAnsi="Tahoma" w:cs="Tahoma"/>
                <w:sz w:val="18"/>
                <w:szCs w:val="18"/>
              </w:rPr>
              <w:t>misje, zadania, formy prowadzenia, obowiązki, rozliczenie działalności KGW,</w:t>
            </w:r>
          </w:p>
          <w:p w14:paraId="0700D0B9" w14:textId="3017BCE2" w:rsidR="0011224A" w:rsidRPr="0011224A" w:rsidRDefault="0011224A" w:rsidP="0011224A">
            <w:pPr>
              <w:pStyle w:val="Akapitzlist"/>
              <w:spacing w:line="276" w:lineRule="auto"/>
              <w:ind w:left="0"/>
              <w:jc w:val="both"/>
              <w:rPr>
                <w:rFonts w:ascii="Tahoma" w:hAnsi="Tahoma" w:cs="Tahoma"/>
                <w:sz w:val="18"/>
                <w:szCs w:val="18"/>
              </w:rPr>
            </w:pPr>
            <w:r w:rsidRPr="0011224A">
              <w:rPr>
                <w:rFonts w:ascii="Tahoma" w:hAnsi="Tahoma" w:cs="Tahoma"/>
                <w:sz w:val="18"/>
                <w:szCs w:val="18"/>
              </w:rPr>
              <w:t>-umiejętności kulinarne szansą dla rozwoju lokalnej społeczności,</w:t>
            </w:r>
          </w:p>
          <w:p w14:paraId="45540D8B" w14:textId="77777777" w:rsidR="0011224A" w:rsidRPr="0011224A" w:rsidRDefault="0011224A" w:rsidP="0011224A">
            <w:pPr>
              <w:pStyle w:val="Akapitzlist"/>
              <w:spacing w:line="276" w:lineRule="auto"/>
              <w:ind w:left="0"/>
              <w:jc w:val="both"/>
              <w:rPr>
                <w:rFonts w:ascii="Tahoma" w:hAnsi="Tahoma" w:cs="Tahoma"/>
                <w:sz w:val="18"/>
                <w:szCs w:val="18"/>
              </w:rPr>
            </w:pPr>
            <w:r w:rsidRPr="0011224A">
              <w:rPr>
                <w:rFonts w:ascii="Tahoma" w:hAnsi="Tahoma" w:cs="Tahoma"/>
                <w:sz w:val="18"/>
                <w:szCs w:val="18"/>
              </w:rPr>
              <w:t>-umiejętności rękodzielnicze szansą dla rozwoju lokalnej społeczności,</w:t>
            </w:r>
          </w:p>
          <w:p w14:paraId="44985A26" w14:textId="43A57A84" w:rsidR="0011224A" w:rsidRPr="0011224A" w:rsidRDefault="0011224A" w:rsidP="0011224A">
            <w:pPr>
              <w:pStyle w:val="Akapitzlist"/>
              <w:spacing w:line="276" w:lineRule="auto"/>
              <w:ind w:left="0"/>
              <w:jc w:val="both"/>
              <w:rPr>
                <w:rFonts w:ascii="Tahoma" w:hAnsi="Tahoma" w:cs="Tahoma"/>
                <w:sz w:val="18"/>
                <w:szCs w:val="18"/>
              </w:rPr>
            </w:pPr>
            <w:r w:rsidRPr="0011224A">
              <w:rPr>
                <w:rFonts w:ascii="Tahoma" w:hAnsi="Tahoma" w:cs="Tahoma"/>
                <w:sz w:val="18"/>
                <w:szCs w:val="18"/>
              </w:rPr>
              <w:t>-wykorzystanie walorów przyrodniczych wsi dla rozwoju społeczności lokalnych,</w:t>
            </w:r>
          </w:p>
          <w:p w14:paraId="23C736AD" w14:textId="77777777" w:rsidR="0011224A" w:rsidRDefault="0011224A" w:rsidP="0011224A">
            <w:pPr>
              <w:pStyle w:val="Akapitzlist"/>
              <w:spacing w:line="276" w:lineRule="auto"/>
              <w:ind w:left="0"/>
              <w:jc w:val="both"/>
              <w:rPr>
                <w:rFonts w:ascii="Tahoma" w:hAnsi="Tahoma" w:cs="Tahoma"/>
                <w:sz w:val="18"/>
                <w:szCs w:val="18"/>
              </w:rPr>
            </w:pPr>
            <w:r w:rsidRPr="0011224A">
              <w:rPr>
                <w:rFonts w:ascii="Tahoma" w:hAnsi="Tahoma" w:cs="Tahoma"/>
                <w:sz w:val="18"/>
                <w:szCs w:val="18"/>
              </w:rPr>
              <w:t>-pozyskiwanie środków finansowych na działalność.</w:t>
            </w:r>
          </w:p>
          <w:p w14:paraId="3EE48EFA" w14:textId="531481CC" w:rsidR="00D06349" w:rsidRDefault="00D06349" w:rsidP="0011224A">
            <w:pPr>
              <w:pStyle w:val="Akapitzlist"/>
              <w:spacing w:line="276" w:lineRule="auto"/>
              <w:ind w:left="0"/>
              <w:jc w:val="both"/>
              <w:rPr>
                <w:rFonts w:ascii="Tahoma" w:hAnsi="Tahoma" w:cs="Tahoma"/>
                <w:sz w:val="18"/>
                <w:szCs w:val="18"/>
              </w:rPr>
            </w:pPr>
            <w:r>
              <w:rPr>
                <w:rFonts w:ascii="Tahoma" w:hAnsi="Tahoma" w:cs="Tahoma"/>
                <w:sz w:val="18"/>
                <w:szCs w:val="18"/>
              </w:rPr>
              <w:t>Przewidujemy również czas na zadawanie pytań i dyskusję.</w:t>
            </w:r>
          </w:p>
          <w:p w14:paraId="62A83197" w14:textId="77777777" w:rsidR="0046248C" w:rsidRDefault="008C307A" w:rsidP="003B3FBB">
            <w:pPr>
              <w:pStyle w:val="Akapitzlist"/>
              <w:spacing w:line="276" w:lineRule="auto"/>
              <w:ind w:left="0"/>
              <w:jc w:val="both"/>
              <w:rPr>
                <w:rFonts w:ascii="Tahoma" w:hAnsi="Tahoma" w:cs="Tahoma"/>
                <w:sz w:val="18"/>
                <w:szCs w:val="18"/>
              </w:rPr>
            </w:pPr>
            <w:r>
              <w:rPr>
                <w:rFonts w:ascii="Tahoma" w:hAnsi="Tahoma" w:cs="Tahoma"/>
                <w:sz w:val="18"/>
                <w:szCs w:val="18"/>
              </w:rPr>
              <w:t>Po części merytorycznej konferencji zostaną zaprezentowane sylwetki laureatów konkursu „Zdrowie zamknięte w słoiczku”.</w:t>
            </w:r>
            <w:r w:rsidR="005B241D">
              <w:rPr>
                <w:rStyle w:val="Odwoanieprzypisudolnego"/>
                <w:rFonts w:ascii="Tahoma" w:hAnsi="Tahoma" w:cs="Tahoma"/>
                <w:sz w:val="18"/>
                <w:szCs w:val="18"/>
              </w:rPr>
              <w:footnoteReference w:id="2"/>
            </w:r>
          </w:p>
          <w:p w14:paraId="1FB3B403" w14:textId="1118DDA3" w:rsidR="000A0958" w:rsidRPr="0011224A" w:rsidRDefault="000A0958" w:rsidP="003B3FBB">
            <w:pPr>
              <w:pStyle w:val="Akapitzlist"/>
              <w:spacing w:line="276" w:lineRule="auto"/>
              <w:ind w:left="0"/>
              <w:jc w:val="both"/>
              <w:rPr>
                <w:rFonts w:ascii="Tahoma" w:hAnsi="Tahoma" w:cs="Tahoma"/>
                <w:sz w:val="18"/>
                <w:szCs w:val="18"/>
              </w:rPr>
            </w:pPr>
            <w:r>
              <w:rPr>
                <w:rFonts w:ascii="Tahoma" w:hAnsi="Tahoma" w:cs="Tahoma"/>
                <w:sz w:val="18"/>
                <w:szCs w:val="18"/>
              </w:rPr>
              <w:t>Wydarzenie będzie udostępnione przez Zamawiającego on-line na kanale YouTube.</w:t>
            </w:r>
          </w:p>
        </w:tc>
      </w:tr>
      <w:tr w:rsidR="0046248C" w:rsidRPr="00C357F1" w14:paraId="1EAFAABD"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4235A40F" w14:textId="77777777" w:rsidR="0046248C" w:rsidRPr="00C357F1" w:rsidRDefault="007E1A39" w:rsidP="00C23DDC">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Zasoby kadrowe niezbędne do realizacji operacji</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14:paraId="1E50F84C" w14:textId="05AC6493" w:rsidR="00805A16" w:rsidRDefault="00805A16" w:rsidP="00805A16">
            <w:pPr>
              <w:spacing w:before="40" w:after="40"/>
              <w:jc w:val="both"/>
              <w:rPr>
                <w:rFonts w:ascii="Tahoma" w:hAnsi="Tahoma" w:cs="Tahoma"/>
                <w:sz w:val="18"/>
                <w:szCs w:val="18"/>
              </w:rPr>
            </w:pPr>
            <w:r>
              <w:rPr>
                <w:rFonts w:ascii="Tahoma" w:hAnsi="Tahoma" w:cs="Tahoma"/>
                <w:sz w:val="18"/>
                <w:szCs w:val="18"/>
              </w:rPr>
              <w:t xml:space="preserve">Przeprowadzenie </w:t>
            </w:r>
            <w:r w:rsidR="00C75355">
              <w:rPr>
                <w:rFonts w:ascii="Tahoma" w:hAnsi="Tahoma" w:cs="Tahoma"/>
                <w:sz w:val="18"/>
                <w:szCs w:val="18"/>
              </w:rPr>
              <w:t xml:space="preserve">konferencji </w:t>
            </w:r>
            <w:r>
              <w:rPr>
                <w:rFonts w:ascii="Tahoma" w:hAnsi="Tahoma" w:cs="Tahoma"/>
                <w:sz w:val="18"/>
                <w:szCs w:val="18"/>
              </w:rPr>
              <w:t xml:space="preserve">zostanie zlecone firmie zewnętrznej, która w ramach usługi zatrudni </w:t>
            </w:r>
            <w:r w:rsidR="00C75355">
              <w:rPr>
                <w:rFonts w:ascii="Tahoma" w:hAnsi="Tahoma" w:cs="Tahoma"/>
                <w:sz w:val="18"/>
                <w:szCs w:val="18"/>
              </w:rPr>
              <w:t xml:space="preserve">prelegentów </w:t>
            </w:r>
            <w:r>
              <w:rPr>
                <w:rFonts w:ascii="Tahoma" w:hAnsi="Tahoma" w:cs="Tahoma"/>
                <w:sz w:val="18"/>
                <w:szCs w:val="18"/>
              </w:rPr>
              <w:t xml:space="preserve">o </w:t>
            </w:r>
            <w:r w:rsidR="00C75355">
              <w:rPr>
                <w:rFonts w:ascii="Tahoma" w:hAnsi="Tahoma" w:cs="Tahoma"/>
                <w:sz w:val="18"/>
                <w:szCs w:val="18"/>
              </w:rPr>
              <w:t>odpowiednich kwalifikacjach</w:t>
            </w:r>
            <w:r w:rsidR="00C75355">
              <w:t xml:space="preserve"> z</w:t>
            </w:r>
            <w:r w:rsidR="00C75355">
              <w:rPr>
                <w:rFonts w:ascii="Tahoma" w:hAnsi="Tahoma" w:cs="Tahoma"/>
                <w:sz w:val="18"/>
                <w:szCs w:val="18"/>
              </w:rPr>
              <w:t xml:space="preserve"> udokumentowaną</w:t>
            </w:r>
            <w:r>
              <w:rPr>
                <w:rFonts w:ascii="Tahoma" w:hAnsi="Tahoma" w:cs="Tahoma"/>
                <w:sz w:val="18"/>
                <w:szCs w:val="18"/>
              </w:rPr>
              <w:t xml:space="preserve"> </w:t>
            </w:r>
            <w:r w:rsidR="00C75355">
              <w:rPr>
                <w:rFonts w:ascii="Tahoma" w:hAnsi="Tahoma" w:cs="Tahoma"/>
                <w:sz w:val="18"/>
                <w:szCs w:val="18"/>
              </w:rPr>
              <w:t>wiedzą</w:t>
            </w:r>
            <w:r>
              <w:rPr>
                <w:rFonts w:ascii="Tahoma" w:hAnsi="Tahoma" w:cs="Tahoma"/>
                <w:sz w:val="18"/>
                <w:szCs w:val="18"/>
              </w:rPr>
              <w:t xml:space="preserve"> z zakresu przedmiotowego szkolenia</w:t>
            </w:r>
            <w:r w:rsidR="00C75355">
              <w:rPr>
                <w:rFonts w:ascii="Tahoma" w:hAnsi="Tahoma" w:cs="Tahoma"/>
                <w:sz w:val="18"/>
                <w:szCs w:val="18"/>
              </w:rPr>
              <w:t>.</w:t>
            </w:r>
          </w:p>
          <w:p w14:paraId="1EE3A7F8" w14:textId="77777777" w:rsidR="0046248C" w:rsidRPr="00C357F1" w:rsidRDefault="0046248C" w:rsidP="007450AD">
            <w:pPr>
              <w:spacing w:before="40" w:after="40"/>
              <w:jc w:val="both"/>
              <w:rPr>
                <w:rFonts w:ascii="Tahoma" w:hAnsi="Tahoma" w:cs="Tahoma"/>
                <w:sz w:val="18"/>
                <w:szCs w:val="18"/>
              </w:rPr>
            </w:pPr>
          </w:p>
        </w:tc>
      </w:tr>
      <w:tr w:rsidR="0046248C" w:rsidRPr="00C357F1" w14:paraId="5A91D2E9"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5435DFBD" w14:textId="77777777" w:rsidR="0046248C" w:rsidRPr="00C357F1" w:rsidRDefault="007E1A39" w:rsidP="00C23DDC">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Materiały szkoleniowe lub informacyjno- promocyjne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D053731" w14:textId="43138819" w:rsidR="003B1727" w:rsidRDefault="003B1727" w:rsidP="003B1727">
            <w:pPr>
              <w:spacing w:before="40" w:after="40"/>
              <w:jc w:val="both"/>
            </w:pPr>
            <w:r>
              <w:rPr>
                <w:rFonts w:ascii="Tahoma" w:hAnsi="Tahoma" w:cs="Tahoma"/>
                <w:sz w:val="18"/>
                <w:szCs w:val="18"/>
              </w:rPr>
              <w:t>Wymagane materiały szkoleniowe oraz materiały informacyjno-promocyjne:</w:t>
            </w:r>
          </w:p>
          <w:p w14:paraId="5C23243F" w14:textId="0B041997" w:rsidR="003B1727" w:rsidRDefault="003B1727" w:rsidP="003B1727">
            <w:pPr>
              <w:spacing w:before="40" w:after="40"/>
              <w:jc w:val="both"/>
              <w:rPr>
                <w:rFonts w:ascii="Tahoma" w:hAnsi="Tahoma" w:cs="Tahoma"/>
                <w:sz w:val="18"/>
                <w:szCs w:val="18"/>
              </w:rPr>
            </w:pPr>
            <w:r>
              <w:rPr>
                <w:rFonts w:ascii="Tahoma" w:hAnsi="Tahoma" w:cs="Tahoma"/>
                <w:sz w:val="18"/>
                <w:szCs w:val="18"/>
              </w:rPr>
              <w:t>- prezentacje multimedialne w formie elektronicznej przygot</w:t>
            </w:r>
            <w:r w:rsidR="00A90A35">
              <w:rPr>
                <w:rFonts w:ascii="Tahoma" w:hAnsi="Tahoma" w:cs="Tahoma"/>
                <w:sz w:val="18"/>
                <w:szCs w:val="18"/>
              </w:rPr>
              <w:t>owane przez firmę zewnętrzną</w:t>
            </w:r>
            <w:r w:rsidR="00563099">
              <w:rPr>
                <w:rFonts w:ascii="Tahoma" w:hAnsi="Tahoma" w:cs="Tahoma"/>
                <w:sz w:val="18"/>
                <w:szCs w:val="18"/>
              </w:rPr>
              <w:t>,</w:t>
            </w:r>
            <w:r w:rsidR="00A90A35">
              <w:rPr>
                <w:rFonts w:ascii="Tahoma" w:hAnsi="Tahoma" w:cs="Tahoma"/>
                <w:sz w:val="18"/>
                <w:szCs w:val="18"/>
              </w:rPr>
              <w:t xml:space="preserve"> </w:t>
            </w:r>
          </w:p>
          <w:p w14:paraId="31D52FA6" w14:textId="6C339CDD" w:rsidR="0046248C" w:rsidRPr="00C357F1" w:rsidRDefault="003B1727" w:rsidP="00262594">
            <w:pPr>
              <w:spacing w:before="40" w:after="40"/>
              <w:rPr>
                <w:rFonts w:ascii="Tahoma" w:hAnsi="Tahoma" w:cs="Tahoma"/>
                <w:b/>
                <w:sz w:val="18"/>
                <w:szCs w:val="18"/>
              </w:rPr>
            </w:pPr>
            <w:r>
              <w:rPr>
                <w:rFonts w:ascii="Tahoma" w:hAnsi="Tahoma" w:cs="Tahoma"/>
                <w:sz w:val="18"/>
                <w:szCs w:val="18"/>
              </w:rPr>
              <w:t>- zestaw materiałów promocyjnych dla każdego uczestnika szkolenia</w:t>
            </w:r>
            <w:r w:rsidR="00A3545F">
              <w:rPr>
                <w:rFonts w:ascii="Tahoma" w:hAnsi="Tahoma" w:cs="Tahoma"/>
                <w:sz w:val="18"/>
                <w:szCs w:val="18"/>
              </w:rPr>
              <w:t xml:space="preserve"> (50 szt. + 1 szt. do dokumentacji projektu)</w:t>
            </w:r>
            <w:r>
              <w:rPr>
                <w:rFonts w:ascii="Tahoma" w:hAnsi="Tahoma" w:cs="Tahoma"/>
                <w:sz w:val="18"/>
                <w:szCs w:val="18"/>
              </w:rPr>
              <w:t xml:space="preserve">, który będzie oznakowany zgodnie z wymogami PROW 2014-2020 zawierający: </w:t>
            </w:r>
            <w:r w:rsidRPr="00C75355">
              <w:rPr>
                <w:rFonts w:ascii="Tahoma" w:hAnsi="Tahoma" w:cs="Tahoma"/>
                <w:color w:val="000000" w:themeColor="text1"/>
                <w:sz w:val="18"/>
                <w:szCs w:val="18"/>
              </w:rPr>
              <w:t xml:space="preserve">notes A4, </w:t>
            </w:r>
            <w:r w:rsidR="00C75355" w:rsidRPr="00C75355">
              <w:rPr>
                <w:rFonts w:ascii="Tahoma" w:hAnsi="Tahoma" w:cs="Tahoma"/>
                <w:color w:val="000000" w:themeColor="text1"/>
                <w:sz w:val="18"/>
                <w:szCs w:val="18"/>
              </w:rPr>
              <w:t>długopis</w:t>
            </w:r>
            <w:r w:rsidRPr="00C75355">
              <w:rPr>
                <w:rFonts w:ascii="Tahoma" w:hAnsi="Tahoma" w:cs="Tahoma"/>
                <w:color w:val="000000" w:themeColor="text1"/>
                <w:sz w:val="18"/>
                <w:szCs w:val="18"/>
              </w:rPr>
              <w:t>, pendrive</w:t>
            </w:r>
            <w:r w:rsidR="00C75355" w:rsidRPr="00C75355">
              <w:rPr>
                <w:rFonts w:ascii="Tahoma" w:hAnsi="Tahoma" w:cs="Tahoma"/>
                <w:color w:val="000000" w:themeColor="text1"/>
                <w:sz w:val="18"/>
                <w:szCs w:val="18"/>
              </w:rPr>
              <w:t xml:space="preserve"> 16</w:t>
            </w:r>
            <w:r w:rsidR="00CC18AC">
              <w:rPr>
                <w:rFonts w:ascii="Tahoma" w:hAnsi="Tahoma" w:cs="Tahoma"/>
                <w:color w:val="000000" w:themeColor="text1"/>
                <w:sz w:val="18"/>
                <w:szCs w:val="18"/>
              </w:rPr>
              <w:t xml:space="preserve"> </w:t>
            </w:r>
            <w:r w:rsidR="00C75355" w:rsidRPr="00C75355">
              <w:rPr>
                <w:rFonts w:ascii="Tahoma" w:hAnsi="Tahoma" w:cs="Tahoma"/>
                <w:color w:val="000000" w:themeColor="text1"/>
                <w:sz w:val="18"/>
                <w:szCs w:val="18"/>
              </w:rPr>
              <w:t>GB</w:t>
            </w:r>
            <w:r w:rsidRPr="00C75355">
              <w:rPr>
                <w:rFonts w:ascii="Tahoma" w:hAnsi="Tahoma" w:cs="Tahoma"/>
                <w:color w:val="000000" w:themeColor="text1"/>
                <w:sz w:val="18"/>
                <w:szCs w:val="18"/>
              </w:rPr>
              <w:t xml:space="preserve"> z prezentacją multimedialną, </w:t>
            </w:r>
            <w:r w:rsidR="00C75355" w:rsidRPr="00C75355">
              <w:rPr>
                <w:rFonts w:ascii="Tahoma" w:hAnsi="Tahoma" w:cs="Tahoma"/>
                <w:color w:val="000000" w:themeColor="text1"/>
                <w:sz w:val="18"/>
                <w:szCs w:val="18"/>
              </w:rPr>
              <w:t>kubek termiczny i torbę bawełnianą.</w:t>
            </w:r>
          </w:p>
        </w:tc>
      </w:tr>
      <w:tr w:rsidR="00972B77" w:rsidRPr="00C357F1" w14:paraId="6B5C79EC" w14:textId="77777777" w:rsidTr="00A5618C">
        <w:trPr>
          <w:trHeight w:val="2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8241594" w14:textId="23533228" w:rsidR="00972B77" w:rsidRPr="00C357F1" w:rsidRDefault="00972B77" w:rsidP="006D1F93">
            <w:pPr>
              <w:pStyle w:val="Akapitzlist"/>
              <w:numPr>
                <w:ilvl w:val="0"/>
                <w:numId w:val="3"/>
              </w:numPr>
              <w:spacing w:before="40" w:after="40"/>
              <w:rPr>
                <w:rFonts w:ascii="Tahoma" w:hAnsi="Tahoma" w:cs="Tahoma"/>
                <w:b/>
                <w:sz w:val="18"/>
                <w:szCs w:val="18"/>
              </w:rPr>
            </w:pPr>
            <w:r w:rsidRPr="00C357F1">
              <w:rPr>
                <w:rFonts w:ascii="Tahoma" w:hAnsi="Tahoma" w:cs="Tahoma"/>
                <w:b/>
                <w:sz w:val="18"/>
                <w:szCs w:val="18"/>
              </w:rPr>
              <w:t>Konferencja / kongres - stacjonarne</w:t>
            </w:r>
          </w:p>
        </w:tc>
      </w:tr>
      <w:tr w:rsidR="0046248C" w:rsidRPr="00C357F1" w14:paraId="52BE44EF"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27552C28" w14:textId="77777777" w:rsidR="0046248C" w:rsidRPr="00C357F1" w:rsidRDefault="007E1A39" w:rsidP="00E034B2">
            <w:pPr>
              <w:pStyle w:val="Akapitzlist"/>
              <w:numPr>
                <w:ilvl w:val="0"/>
                <w:numId w:val="22"/>
              </w:numPr>
              <w:spacing w:before="40" w:after="40"/>
              <w:rPr>
                <w:rFonts w:ascii="Tahoma" w:hAnsi="Tahoma" w:cs="Tahoma"/>
                <w:b/>
                <w:sz w:val="18"/>
                <w:szCs w:val="18"/>
              </w:rPr>
            </w:pPr>
            <w:r w:rsidRPr="00C357F1">
              <w:rPr>
                <w:rFonts w:ascii="Tahoma" w:hAnsi="Tahoma" w:cs="Tahoma"/>
                <w:b/>
                <w:sz w:val="18"/>
                <w:szCs w:val="18"/>
              </w:rPr>
              <w:t>Wyżywienie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27AEDCA" w14:textId="5ED2E74B" w:rsidR="004B22F1" w:rsidRPr="0011224A" w:rsidRDefault="004B22F1" w:rsidP="004B22F1">
            <w:pPr>
              <w:spacing w:before="40" w:after="40"/>
              <w:jc w:val="both"/>
              <w:rPr>
                <w:sz w:val="18"/>
                <w:szCs w:val="18"/>
              </w:rPr>
            </w:pPr>
            <w:r w:rsidRPr="0011224A">
              <w:rPr>
                <w:rFonts w:ascii="Tahoma" w:hAnsi="Tahoma" w:cs="Tahoma"/>
                <w:sz w:val="18"/>
                <w:szCs w:val="18"/>
              </w:rPr>
              <w:t>W ramach usługi</w:t>
            </w:r>
            <w:r w:rsidRPr="0011224A">
              <w:rPr>
                <w:rFonts w:ascii="Tahoma" w:hAnsi="Tahoma" w:cs="Tahoma"/>
                <w:b/>
                <w:sz w:val="18"/>
                <w:szCs w:val="18"/>
              </w:rPr>
              <w:t xml:space="preserve"> </w:t>
            </w:r>
            <w:r w:rsidRPr="0011224A">
              <w:rPr>
                <w:rFonts w:ascii="Tahoma" w:hAnsi="Tahoma" w:cs="Tahoma"/>
                <w:sz w:val="18"/>
                <w:szCs w:val="18"/>
              </w:rPr>
              <w:t xml:space="preserve">firma zewnętrzna będzie miała obowiązek zapewnić wyżywienie dla 50 uczestników oraz </w:t>
            </w:r>
            <w:r w:rsidR="00C75355">
              <w:rPr>
                <w:rFonts w:ascii="Tahoma" w:hAnsi="Tahoma" w:cs="Tahoma"/>
                <w:sz w:val="18"/>
                <w:szCs w:val="18"/>
              </w:rPr>
              <w:t>prelegentów i organizatorów</w:t>
            </w:r>
            <w:r w:rsidR="00BB3C9D">
              <w:t xml:space="preserve"> </w:t>
            </w:r>
            <w:r w:rsidRPr="0011224A">
              <w:rPr>
                <w:rFonts w:ascii="Tahoma" w:hAnsi="Tahoma" w:cs="Tahoma"/>
                <w:sz w:val="18"/>
                <w:szCs w:val="18"/>
              </w:rPr>
              <w:t>w postaci:</w:t>
            </w:r>
          </w:p>
          <w:p w14:paraId="51013B38" w14:textId="7573EE0A" w:rsidR="004B22F1" w:rsidRPr="0011224A" w:rsidRDefault="005B6257" w:rsidP="005B6257">
            <w:pPr>
              <w:suppressAutoHyphens w:val="0"/>
              <w:spacing w:before="40" w:after="40" w:line="276" w:lineRule="auto"/>
              <w:ind w:left="360"/>
              <w:contextualSpacing/>
              <w:jc w:val="both"/>
              <w:rPr>
                <w:rFonts w:ascii="Tahoma" w:hAnsi="Tahoma" w:cs="Tahoma"/>
                <w:sz w:val="18"/>
                <w:szCs w:val="18"/>
              </w:rPr>
            </w:pPr>
            <w:r>
              <w:rPr>
                <w:rFonts w:ascii="Tahoma" w:hAnsi="Tahoma" w:cs="Tahoma"/>
                <w:sz w:val="18"/>
                <w:szCs w:val="18"/>
              </w:rPr>
              <w:t>1.</w:t>
            </w:r>
            <w:r w:rsidR="004B22F1" w:rsidRPr="0011224A">
              <w:rPr>
                <w:rFonts w:ascii="Tahoma" w:hAnsi="Tahoma" w:cs="Tahoma"/>
                <w:sz w:val="18"/>
                <w:szCs w:val="18"/>
              </w:rPr>
              <w:t xml:space="preserve"> </w:t>
            </w:r>
            <w:r w:rsidR="002B2712">
              <w:rPr>
                <w:rFonts w:ascii="Tahoma" w:hAnsi="Tahoma" w:cs="Tahoma"/>
                <w:sz w:val="18"/>
                <w:szCs w:val="18"/>
              </w:rPr>
              <w:t>serwisu kawowego: kawa, herbata</w:t>
            </w:r>
            <w:r w:rsidR="004B22F1" w:rsidRPr="0011224A">
              <w:rPr>
                <w:rFonts w:ascii="Tahoma" w:hAnsi="Tahoma" w:cs="Tahoma"/>
                <w:sz w:val="18"/>
                <w:szCs w:val="18"/>
              </w:rPr>
              <w:t>,</w:t>
            </w:r>
            <w:r w:rsidR="002B2712">
              <w:rPr>
                <w:rFonts w:ascii="Tahoma" w:hAnsi="Tahoma" w:cs="Tahoma"/>
                <w:sz w:val="18"/>
                <w:szCs w:val="18"/>
              </w:rPr>
              <w:t xml:space="preserve"> woda, </w:t>
            </w:r>
            <w:r w:rsidR="004B22F1" w:rsidRPr="0011224A">
              <w:rPr>
                <w:rFonts w:ascii="Tahoma" w:hAnsi="Tahoma" w:cs="Tahoma"/>
                <w:sz w:val="18"/>
                <w:szCs w:val="18"/>
              </w:rPr>
              <w:t>cukier, mleko, cytryna, ciastka</w:t>
            </w:r>
            <w:r w:rsidR="00BB3C9D">
              <w:rPr>
                <w:rFonts w:ascii="Tahoma" w:hAnsi="Tahoma" w:cs="Tahoma"/>
                <w:sz w:val="18"/>
                <w:szCs w:val="18"/>
              </w:rPr>
              <w:t xml:space="preserve"> – dla 65 osób</w:t>
            </w:r>
          </w:p>
          <w:p w14:paraId="3749AF35" w14:textId="1CEC635F" w:rsidR="004B22F1" w:rsidRPr="005B6257" w:rsidRDefault="004B22F1" w:rsidP="005B6257">
            <w:pPr>
              <w:pStyle w:val="Akapitzlist"/>
              <w:numPr>
                <w:ilvl w:val="0"/>
                <w:numId w:val="26"/>
              </w:numPr>
              <w:jc w:val="both"/>
              <w:rPr>
                <w:sz w:val="18"/>
                <w:szCs w:val="18"/>
              </w:rPr>
            </w:pPr>
            <w:r w:rsidRPr="005B6257">
              <w:rPr>
                <w:rFonts w:ascii="Tahoma" w:hAnsi="Tahoma" w:cs="Tahoma"/>
                <w:sz w:val="18"/>
                <w:szCs w:val="18"/>
              </w:rPr>
              <w:t>obiadu dwudaniowego, dostarczonego na miejsce szkolenia: zupa oraz drugie danie (w tym zamiennie danie mięsne/danie jarskie)</w:t>
            </w:r>
            <w:r w:rsidR="00624B04">
              <w:rPr>
                <w:rFonts w:ascii="Tahoma" w:hAnsi="Tahoma" w:cs="Tahoma"/>
                <w:sz w:val="18"/>
                <w:szCs w:val="18"/>
              </w:rPr>
              <w:t xml:space="preserve"> – dla 65 osób</w:t>
            </w:r>
            <w:r w:rsidRPr="005B6257">
              <w:rPr>
                <w:rFonts w:ascii="Tahoma" w:hAnsi="Tahoma" w:cs="Tahoma"/>
                <w:sz w:val="18"/>
                <w:szCs w:val="18"/>
              </w:rPr>
              <w:t>.</w:t>
            </w:r>
          </w:p>
          <w:p w14:paraId="098BC982" w14:textId="77777777" w:rsidR="0046248C" w:rsidRPr="00C357F1" w:rsidRDefault="0046248C">
            <w:pPr>
              <w:spacing w:before="40" w:after="40"/>
              <w:jc w:val="both"/>
              <w:rPr>
                <w:rFonts w:ascii="Tahoma" w:hAnsi="Tahoma" w:cs="Tahoma"/>
                <w:b/>
                <w:sz w:val="18"/>
                <w:szCs w:val="18"/>
              </w:rPr>
            </w:pPr>
          </w:p>
        </w:tc>
      </w:tr>
      <w:tr w:rsidR="0046248C" w:rsidRPr="00C357F1" w14:paraId="1034ECC1"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68677451" w14:textId="77777777" w:rsidR="0046248C" w:rsidRPr="00C357F1" w:rsidRDefault="007E1A39" w:rsidP="00E034B2">
            <w:pPr>
              <w:pStyle w:val="Akapitzlist"/>
              <w:numPr>
                <w:ilvl w:val="0"/>
                <w:numId w:val="22"/>
              </w:numPr>
              <w:spacing w:before="40" w:after="40"/>
              <w:rPr>
                <w:rFonts w:ascii="Tahoma" w:hAnsi="Tahoma" w:cs="Tahoma"/>
                <w:b/>
                <w:sz w:val="18"/>
                <w:szCs w:val="18"/>
              </w:rPr>
            </w:pPr>
            <w:r w:rsidRPr="00C357F1">
              <w:rPr>
                <w:rFonts w:ascii="Tahoma" w:hAnsi="Tahoma" w:cs="Tahoma"/>
                <w:b/>
                <w:sz w:val="18"/>
                <w:szCs w:val="18"/>
              </w:rPr>
              <w:t>Zakwaterowanie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63E62C0D" w14:textId="637247B8" w:rsidR="0046248C" w:rsidRPr="00C357F1" w:rsidRDefault="00B0528C">
            <w:pPr>
              <w:spacing w:before="40" w:after="40"/>
              <w:jc w:val="both"/>
              <w:rPr>
                <w:rFonts w:ascii="Tahoma" w:hAnsi="Tahoma" w:cs="Tahoma"/>
                <w:sz w:val="18"/>
                <w:szCs w:val="18"/>
              </w:rPr>
            </w:pPr>
            <w:r>
              <w:rPr>
                <w:rFonts w:ascii="Tahoma" w:hAnsi="Tahoma" w:cs="Tahoma"/>
                <w:sz w:val="18"/>
                <w:szCs w:val="18"/>
              </w:rPr>
              <w:t>Nie dotyczy</w:t>
            </w:r>
          </w:p>
        </w:tc>
      </w:tr>
      <w:tr w:rsidR="0046248C" w:rsidRPr="00C357F1" w14:paraId="2B90F85A"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596B6F85" w14:textId="77777777" w:rsidR="0046248C" w:rsidRPr="00C357F1" w:rsidRDefault="007E1A39" w:rsidP="00E034B2">
            <w:pPr>
              <w:pStyle w:val="Akapitzlist"/>
              <w:numPr>
                <w:ilvl w:val="0"/>
                <w:numId w:val="22"/>
              </w:numPr>
              <w:spacing w:before="40" w:after="40"/>
              <w:rPr>
                <w:rFonts w:ascii="Tahoma" w:hAnsi="Tahoma" w:cs="Tahoma"/>
                <w:b/>
                <w:sz w:val="18"/>
                <w:szCs w:val="18"/>
              </w:rPr>
            </w:pPr>
            <w:r w:rsidRPr="00C357F1">
              <w:rPr>
                <w:rFonts w:ascii="Tahoma" w:hAnsi="Tahoma" w:cs="Tahoma"/>
                <w:b/>
                <w:sz w:val="18"/>
                <w:szCs w:val="18"/>
              </w:rPr>
              <w:lastRenderedPageBreak/>
              <w:t>Transport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09A21F21" w14:textId="69F98D15" w:rsidR="0046248C" w:rsidRPr="00B0528C" w:rsidRDefault="00B0528C">
            <w:pPr>
              <w:spacing w:before="40" w:after="40"/>
              <w:jc w:val="both"/>
              <w:rPr>
                <w:rFonts w:ascii="Tahoma" w:hAnsi="Tahoma" w:cs="Tahoma"/>
                <w:sz w:val="18"/>
                <w:szCs w:val="18"/>
              </w:rPr>
            </w:pPr>
            <w:r w:rsidRPr="00B0528C">
              <w:rPr>
                <w:rFonts w:ascii="Tahoma" w:hAnsi="Tahoma" w:cs="Tahoma"/>
                <w:sz w:val="18"/>
                <w:szCs w:val="18"/>
              </w:rPr>
              <w:t>Nie dotyczy</w:t>
            </w:r>
          </w:p>
        </w:tc>
      </w:tr>
      <w:tr w:rsidR="0046248C" w:rsidRPr="00C357F1" w14:paraId="4EE628FC"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7394537B" w14:textId="5ADE7120" w:rsidR="0046248C" w:rsidRPr="00C357F1" w:rsidRDefault="007E1A39" w:rsidP="00E034B2">
            <w:pPr>
              <w:pStyle w:val="Akapitzlist"/>
              <w:numPr>
                <w:ilvl w:val="0"/>
                <w:numId w:val="22"/>
              </w:numPr>
              <w:spacing w:before="40" w:after="40"/>
              <w:rPr>
                <w:rFonts w:ascii="Tahoma" w:hAnsi="Tahoma" w:cs="Tahoma"/>
                <w:b/>
                <w:sz w:val="18"/>
                <w:szCs w:val="18"/>
              </w:rPr>
            </w:pPr>
            <w:r w:rsidRPr="00C357F1">
              <w:rPr>
                <w:rFonts w:ascii="Tahoma" w:hAnsi="Tahoma" w:cs="Tahoma"/>
                <w:b/>
                <w:sz w:val="18"/>
                <w:szCs w:val="18"/>
              </w:rPr>
              <w:t>Liczba i</w:t>
            </w:r>
            <w:r w:rsidR="00E034B2" w:rsidRPr="00C357F1">
              <w:rPr>
                <w:rFonts w:ascii="Tahoma" w:hAnsi="Tahoma" w:cs="Tahoma"/>
                <w:b/>
                <w:sz w:val="18"/>
                <w:szCs w:val="18"/>
              </w:rPr>
              <w:t xml:space="preserve"> </w:t>
            </w:r>
            <w:r w:rsidRPr="00C357F1">
              <w:rPr>
                <w:rFonts w:ascii="Tahoma" w:hAnsi="Tahoma" w:cs="Tahoma"/>
                <w:b/>
                <w:sz w:val="18"/>
                <w:szCs w:val="18"/>
              </w:rPr>
              <w:t xml:space="preserve">wyposażenie </w:t>
            </w:r>
            <w:proofErr w:type="spellStart"/>
            <w:r w:rsidRPr="00C357F1">
              <w:rPr>
                <w:rFonts w:ascii="Tahoma" w:hAnsi="Tahoma" w:cs="Tahoma"/>
                <w:b/>
                <w:sz w:val="18"/>
                <w:szCs w:val="18"/>
              </w:rPr>
              <w:t>sal</w:t>
            </w:r>
            <w:proofErr w:type="spellEnd"/>
            <w:r w:rsidRPr="00C357F1">
              <w:rPr>
                <w:rFonts w:ascii="Tahoma" w:hAnsi="Tahoma" w:cs="Tahoma"/>
                <w:b/>
                <w:sz w:val="18"/>
                <w:szCs w:val="18"/>
              </w:rPr>
              <w:t xml:space="preserve"> konferencyjnych</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D550407" w14:textId="4F388C05" w:rsidR="003221E0" w:rsidRDefault="003221E0" w:rsidP="003221E0">
            <w:pPr>
              <w:spacing w:before="40" w:after="40"/>
              <w:jc w:val="both"/>
              <w:rPr>
                <w:rFonts w:ascii="Tahoma" w:hAnsi="Tahoma" w:cs="Tahoma"/>
                <w:sz w:val="18"/>
                <w:szCs w:val="18"/>
              </w:rPr>
            </w:pPr>
            <w:r>
              <w:rPr>
                <w:rFonts w:ascii="Tahoma" w:hAnsi="Tahoma" w:cs="Tahoma"/>
                <w:sz w:val="18"/>
                <w:szCs w:val="18"/>
              </w:rPr>
              <w:t>Miejsce realizacji</w:t>
            </w:r>
            <w:r w:rsidR="000867A0">
              <w:rPr>
                <w:rFonts w:ascii="Tahoma" w:hAnsi="Tahoma" w:cs="Tahoma"/>
                <w:sz w:val="18"/>
                <w:szCs w:val="18"/>
              </w:rPr>
              <w:t xml:space="preserve"> konferencji</w:t>
            </w:r>
            <w:r>
              <w:rPr>
                <w:rFonts w:ascii="Tahoma" w:hAnsi="Tahoma" w:cs="Tahoma"/>
                <w:sz w:val="18"/>
                <w:szCs w:val="18"/>
              </w:rPr>
              <w:t>:</w:t>
            </w:r>
          </w:p>
          <w:p w14:paraId="518856DC" w14:textId="77777777" w:rsidR="003221E0" w:rsidRDefault="003221E0" w:rsidP="003221E0">
            <w:pPr>
              <w:spacing w:before="40" w:after="40"/>
              <w:jc w:val="both"/>
              <w:rPr>
                <w:rFonts w:ascii="Tahoma" w:hAnsi="Tahoma" w:cs="Tahoma"/>
                <w:sz w:val="18"/>
                <w:szCs w:val="18"/>
              </w:rPr>
            </w:pPr>
            <w:r>
              <w:rPr>
                <w:rFonts w:ascii="Tahoma" w:hAnsi="Tahoma" w:cs="Tahoma"/>
                <w:sz w:val="18"/>
                <w:szCs w:val="18"/>
              </w:rPr>
              <w:t xml:space="preserve">Starostwo Powiatowe w Łęcznej al. Jana Pawła II 95 a, 21-010 Łęczna. </w:t>
            </w:r>
          </w:p>
          <w:p w14:paraId="76791959" w14:textId="5E46A518" w:rsidR="003221E0" w:rsidRDefault="003221E0" w:rsidP="003221E0">
            <w:pPr>
              <w:spacing w:before="40" w:after="40"/>
              <w:jc w:val="both"/>
              <w:rPr>
                <w:rFonts w:ascii="Tahoma" w:hAnsi="Tahoma" w:cs="Tahoma"/>
                <w:b/>
                <w:sz w:val="18"/>
                <w:szCs w:val="18"/>
              </w:rPr>
            </w:pPr>
            <w:r>
              <w:rPr>
                <w:rFonts w:ascii="Tahoma" w:hAnsi="Tahoma" w:cs="Tahoma"/>
                <w:sz w:val="18"/>
                <w:szCs w:val="18"/>
              </w:rPr>
              <w:t xml:space="preserve">Sala konferencyjna jest wyposażona w: krzesła, stoliki, projektor </w:t>
            </w:r>
            <w:r w:rsidR="00B0528C">
              <w:rPr>
                <w:rFonts w:ascii="Tahoma" w:hAnsi="Tahoma" w:cs="Tahoma"/>
                <w:sz w:val="18"/>
                <w:szCs w:val="18"/>
              </w:rPr>
              <w:t xml:space="preserve">multimedialny </w:t>
            </w:r>
            <w:r>
              <w:rPr>
                <w:rFonts w:ascii="Tahoma" w:hAnsi="Tahoma" w:cs="Tahoma"/>
                <w:sz w:val="18"/>
                <w:szCs w:val="18"/>
              </w:rPr>
              <w:t>i nagłośnienie, wydzielone miej</w:t>
            </w:r>
            <w:r w:rsidR="00F84F80">
              <w:rPr>
                <w:rFonts w:ascii="Tahoma" w:hAnsi="Tahoma" w:cs="Tahoma"/>
                <w:sz w:val="18"/>
                <w:szCs w:val="18"/>
              </w:rPr>
              <w:t xml:space="preserve">sce na catering. </w:t>
            </w:r>
          </w:p>
          <w:p w14:paraId="1ECE6CF6" w14:textId="77777777" w:rsidR="003221E0" w:rsidRDefault="003221E0" w:rsidP="003221E0">
            <w:pPr>
              <w:spacing w:before="40" w:after="40"/>
              <w:jc w:val="both"/>
              <w:rPr>
                <w:rFonts w:ascii="Tahoma" w:hAnsi="Tahoma" w:cs="Tahoma"/>
                <w:b/>
                <w:sz w:val="18"/>
                <w:szCs w:val="18"/>
              </w:rPr>
            </w:pPr>
          </w:p>
          <w:p w14:paraId="1C539E21" w14:textId="5619BD69" w:rsidR="0046248C" w:rsidRPr="00C357F1" w:rsidRDefault="008C6C2F" w:rsidP="008C6C2F">
            <w:pPr>
              <w:spacing w:before="40" w:after="40"/>
              <w:jc w:val="both"/>
              <w:rPr>
                <w:rFonts w:ascii="Tahoma" w:hAnsi="Tahoma" w:cs="Tahoma"/>
                <w:sz w:val="18"/>
                <w:szCs w:val="18"/>
              </w:rPr>
            </w:pPr>
            <w:r>
              <w:rPr>
                <w:rFonts w:ascii="Tahoma" w:hAnsi="Tahoma" w:cs="Tahoma"/>
                <w:sz w:val="18"/>
                <w:szCs w:val="18"/>
              </w:rPr>
              <w:t>W przypadku kolejnej fali COVID-19 k</w:t>
            </w:r>
            <w:r w:rsidR="000867A0">
              <w:rPr>
                <w:rFonts w:ascii="Tahoma" w:hAnsi="Tahoma" w:cs="Tahoma"/>
                <w:sz w:val="18"/>
                <w:szCs w:val="18"/>
              </w:rPr>
              <w:t xml:space="preserve">onferencja zostanie przeprowadzona </w:t>
            </w:r>
            <w:r w:rsidR="003221E0" w:rsidRPr="00133E17">
              <w:rPr>
                <w:rFonts w:ascii="Tahoma" w:hAnsi="Tahoma" w:cs="Tahoma"/>
                <w:sz w:val="18"/>
                <w:szCs w:val="18"/>
              </w:rPr>
              <w:t xml:space="preserve">z zachowaniem zasad </w:t>
            </w:r>
            <w:r>
              <w:rPr>
                <w:rFonts w:ascii="Tahoma" w:hAnsi="Tahoma" w:cs="Tahoma"/>
                <w:sz w:val="18"/>
                <w:szCs w:val="18"/>
              </w:rPr>
              <w:t>reżimu sanitarnego.</w:t>
            </w:r>
          </w:p>
        </w:tc>
      </w:tr>
      <w:tr w:rsidR="005F79CD" w:rsidRPr="00C357F1" w14:paraId="5CA69865" w14:textId="77777777" w:rsidTr="00A5618C">
        <w:trPr>
          <w:trHeight w:val="2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1AE3EC" w14:textId="3251222B" w:rsidR="005F79CD" w:rsidRPr="00C357F1" w:rsidRDefault="005F79CD" w:rsidP="005B6257">
            <w:pPr>
              <w:pStyle w:val="Akapitzlist"/>
              <w:numPr>
                <w:ilvl w:val="0"/>
                <w:numId w:val="26"/>
              </w:numPr>
              <w:spacing w:before="40" w:after="40"/>
              <w:rPr>
                <w:rFonts w:ascii="Tahoma" w:hAnsi="Tahoma" w:cs="Tahoma"/>
                <w:b/>
                <w:sz w:val="18"/>
                <w:szCs w:val="18"/>
              </w:rPr>
            </w:pPr>
            <w:r w:rsidRPr="00C357F1">
              <w:rPr>
                <w:rFonts w:ascii="Tahoma" w:hAnsi="Tahoma" w:cs="Tahoma"/>
                <w:b/>
                <w:sz w:val="18"/>
                <w:szCs w:val="18"/>
              </w:rPr>
              <w:t>Konferencja / kongres - on-line</w:t>
            </w:r>
          </w:p>
        </w:tc>
      </w:tr>
      <w:tr w:rsidR="005F79CD" w:rsidRPr="00C357F1" w14:paraId="0B555E72"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2F795B14" w14:textId="16C59D29" w:rsidR="005F79CD" w:rsidRPr="00C357F1" w:rsidRDefault="005F79CD" w:rsidP="005F79CD">
            <w:pPr>
              <w:pStyle w:val="Akapitzlist"/>
              <w:numPr>
                <w:ilvl w:val="0"/>
                <w:numId w:val="18"/>
              </w:numPr>
              <w:spacing w:before="40" w:after="40"/>
              <w:rPr>
                <w:rFonts w:ascii="Tahoma" w:hAnsi="Tahoma" w:cs="Tahoma"/>
                <w:b/>
                <w:sz w:val="18"/>
                <w:szCs w:val="18"/>
              </w:rPr>
            </w:pPr>
            <w:r w:rsidRPr="00C357F1">
              <w:rPr>
                <w:rFonts w:ascii="Tahoma" w:hAnsi="Tahoma" w:cs="Tahoma"/>
                <w:b/>
                <w:sz w:val="18"/>
                <w:szCs w:val="18"/>
              </w:rPr>
              <w:t>Elektroniczna platforma s</w:t>
            </w:r>
            <w:r w:rsidR="00AF3A6D" w:rsidRPr="00C357F1">
              <w:rPr>
                <w:rFonts w:ascii="Tahoma" w:hAnsi="Tahoma" w:cs="Tahoma"/>
                <w:b/>
                <w:sz w:val="18"/>
                <w:szCs w:val="18"/>
              </w:rPr>
              <w:t>potkania</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DA7D9A4" w14:textId="1E0417D8" w:rsidR="005F79CD" w:rsidRPr="00C357F1" w:rsidRDefault="009D37C7" w:rsidP="00A5618C">
            <w:pPr>
              <w:spacing w:before="40" w:after="40"/>
              <w:jc w:val="both"/>
              <w:rPr>
                <w:rFonts w:ascii="Tahoma" w:hAnsi="Tahoma" w:cs="Tahoma"/>
                <w:sz w:val="18"/>
                <w:szCs w:val="18"/>
              </w:rPr>
            </w:pPr>
            <w:r>
              <w:rPr>
                <w:rFonts w:ascii="Tahoma" w:hAnsi="Tahoma" w:cs="Tahoma"/>
                <w:sz w:val="18"/>
                <w:szCs w:val="18"/>
              </w:rPr>
              <w:t>Nie dotyczy</w:t>
            </w:r>
          </w:p>
        </w:tc>
      </w:tr>
      <w:tr w:rsidR="0046248C" w:rsidRPr="00C357F1" w14:paraId="3428DCE4" w14:textId="77777777" w:rsidTr="0083666B">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6EBF32F2" w14:textId="4DE6526C" w:rsidR="0046248C" w:rsidRPr="00C357F1" w:rsidRDefault="007E1A39" w:rsidP="005B6257">
            <w:pPr>
              <w:pStyle w:val="Akapitzlist"/>
              <w:numPr>
                <w:ilvl w:val="0"/>
                <w:numId w:val="26"/>
              </w:numPr>
              <w:spacing w:before="40" w:after="40"/>
              <w:rPr>
                <w:rFonts w:ascii="Tahoma" w:hAnsi="Tahoma" w:cs="Tahoma"/>
                <w:b/>
                <w:sz w:val="18"/>
                <w:szCs w:val="18"/>
              </w:rPr>
            </w:pPr>
            <w:r w:rsidRPr="00C357F1">
              <w:rPr>
                <w:rFonts w:ascii="Tahoma" w:hAnsi="Tahoma" w:cs="Tahoma"/>
                <w:b/>
                <w:sz w:val="18"/>
                <w:szCs w:val="18"/>
              </w:rPr>
              <w:t>Inne zadania</w:t>
            </w:r>
            <w:r w:rsidR="00D16700" w:rsidRPr="00C357F1">
              <w:rPr>
                <w:rFonts w:ascii="Tahoma" w:hAnsi="Tahoma" w:cs="Tahoma"/>
                <w:b/>
                <w:sz w:val="18"/>
                <w:szCs w:val="18"/>
              </w:rPr>
              <w:t xml:space="preserve"> / dodatkowe informacje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812613B" w14:textId="539C80B7" w:rsidR="0046248C" w:rsidRPr="00C357F1" w:rsidRDefault="000867A0">
            <w:pPr>
              <w:spacing w:before="40" w:after="40"/>
              <w:jc w:val="both"/>
              <w:rPr>
                <w:rFonts w:ascii="Tahoma" w:hAnsi="Tahoma" w:cs="Tahoma"/>
                <w:sz w:val="18"/>
                <w:szCs w:val="18"/>
              </w:rPr>
            </w:pPr>
            <w:r>
              <w:rPr>
                <w:rFonts w:ascii="Tahoma" w:hAnsi="Tahoma" w:cs="Tahoma"/>
                <w:sz w:val="18"/>
                <w:szCs w:val="18"/>
              </w:rPr>
              <w:t>Nie dotyczy</w:t>
            </w:r>
          </w:p>
        </w:tc>
      </w:tr>
    </w:tbl>
    <w:p w14:paraId="1EAEE31C" w14:textId="77777777" w:rsidR="0046248C" w:rsidRPr="00C357F1" w:rsidRDefault="0046248C"/>
    <w:p w14:paraId="364B5934" w14:textId="77777777" w:rsidR="0046248C" w:rsidRPr="00C357F1" w:rsidRDefault="0046248C"/>
    <w:p w14:paraId="32E24EE6" w14:textId="0F61B283" w:rsidR="002C645B" w:rsidRPr="00C357F1" w:rsidRDefault="002C645B">
      <w:pPr>
        <w:rPr>
          <w:rFonts w:ascii="Tahoma" w:hAnsi="Tahoma" w:cs="Tahoma"/>
          <w:i/>
          <w:sz w:val="16"/>
          <w:szCs w:val="16"/>
        </w:rPr>
      </w:pPr>
    </w:p>
    <w:sectPr w:rsidR="002C645B" w:rsidRPr="00C357F1">
      <w:headerReference w:type="even" r:id="rId8"/>
      <w:headerReference w:type="default" r:id="rId9"/>
      <w:footerReference w:type="even" r:id="rId10"/>
      <w:footerReference w:type="default" r:id="rId11"/>
      <w:headerReference w:type="first" r:id="rId12"/>
      <w:footerReference w:type="first" r:id="rId13"/>
      <w:pgSz w:w="11906" w:h="16838"/>
      <w:pgMar w:top="1259" w:right="1242" w:bottom="1418" w:left="147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6E12" w14:textId="77777777" w:rsidR="00C8650F" w:rsidRDefault="00C8650F">
      <w:r>
        <w:separator/>
      </w:r>
    </w:p>
  </w:endnote>
  <w:endnote w:type="continuationSeparator" w:id="0">
    <w:p w14:paraId="4F8A5EF1" w14:textId="77777777" w:rsidR="00C8650F" w:rsidRDefault="00C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F57E" w14:textId="77777777" w:rsidR="00461A03" w:rsidRDefault="00461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FF96" w14:textId="227F589A" w:rsidR="0046248C" w:rsidRDefault="007E1A39">
    <w:pPr>
      <w:pStyle w:val="Stopka"/>
      <w:rPr>
        <w:rFonts w:ascii="Tahoma" w:hAnsi="Tahoma" w:cs="Tahoma"/>
        <w:sz w:val="22"/>
        <w:szCs w:val="22"/>
      </w:rPr>
    </w:pPr>
    <w:r>
      <w:rPr>
        <w:rFonts w:ascii="Tahoma" w:hAnsi="Tahoma" w:cs="Tahoma"/>
        <w:sz w:val="22"/>
        <w:szCs w:val="22"/>
      </w:rPr>
      <w:tab/>
    </w:r>
    <w:r>
      <w:rPr>
        <w:rFonts w:ascii="Tahoma" w:hAnsi="Tahoma" w:cs="Tahoma"/>
        <w:sz w:val="22"/>
        <w:szCs w:val="22"/>
      </w:rPr>
      <w:tab/>
      <w:t xml:space="preserve">strona </w:t>
    </w:r>
    <w:r>
      <w:rPr>
        <w:rStyle w:val="Numerstrony"/>
        <w:rFonts w:ascii="Tahoma" w:hAnsi="Tahoma" w:cs="Tahoma"/>
        <w:sz w:val="22"/>
        <w:szCs w:val="22"/>
      </w:rPr>
      <w:fldChar w:fldCharType="begin"/>
    </w:r>
    <w:r>
      <w:rPr>
        <w:rStyle w:val="Numerstrony"/>
        <w:rFonts w:ascii="Tahoma" w:hAnsi="Tahoma" w:cs="Tahoma"/>
        <w:sz w:val="22"/>
        <w:szCs w:val="22"/>
      </w:rPr>
      <w:instrText>PAGE</w:instrText>
    </w:r>
    <w:r>
      <w:rPr>
        <w:rStyle w:val="Numerstrony"/>
        <w:rFonts w:ascii="Tahoma" w:hAnsi="Tahoma" w:cs="Tahoma"/>
        <w:sz w:val="22"/>
        <w:szCs w:val="22"/>
      </w:rPr>
      <w:fldChar w:fldCharType="separate"/>
    </w:r>
    <w:r w:rsidR="00AE05AE">
      <w:rPr>
        <w:rStyle w:val="Numerstrony"/>
        <w:rFonts w:ascii="Tahoma" w:hAnsi="Tahoma" w:cs="Tahoma"/>
        <w:noProof/>
        <w:sz w:val="22"/>
        <w:szCs w:val="22"/>
      </w:rPr>
      <w:t>5</w:t>
    </w:r>
    <w:r>
      <w:rPr>
        <w:rStyle w:val="Numerstrony"/>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128C" w14:textId="77777777" w:rsidR="00461A03" w:rsidRDefault="00461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27FB" w14:textId="77777777" w:rsidR="00C8650F" w:rsidRDefault="00C8650F">
      <w:pPr>
        <w:rPr>
          <w:sz w:val="12"/>
        </w:rPr>
      </w:pPr>
      <w:r>
        <w:separator/>
      </w:r>
    </w:p>
  </w:footnote>
  <w:footnote w:type="continuationSeparator" w:id="0">
    <w:p w14:paraId="5E7A981D" w14:textId="77777777" w:rsidR="00C8650F" w:rsidRDefault="00C8650F">
      <w:pPr>
        <w:rPr>
          <w:sz w:val="12"/>
        </w:rPr>
      </w:pPr>
      <w:r>
        <w:continuationSeparator/>
      </w:r>
    </w:p>
  </w:footnote>
  <w:footnote w:id="1">
    <w:p w14:paraId="75236EA2" w14:textId="1B8A8E90" w:rsidR="00FB15FA" w:rsidRDefault="00FB15FA">
      <w:pPr>
        <w:pStyle w:val="Tekstprzypisudolnego"/>
      </w:pPr>
      <w:r>
        <w:rPr>
          <w:rStyle w:val="Odwoanieprzypisudolnego"/>
        </w:rPr>
        <w:footnoteRef/>
      </w:r>
      <w:r>
        <w:t xml:space="preserve"> Firma zewnętrzna – Wykonawca</w:t>
      </w:r>
      <w:r w:rsidR="00150C57">
        <w:t>, który zostanie wybrany w ramach niniejszego postępowania</w:t>
      </w:r>
      <w:r w:rsidR="002C5FA7">
        <w:t xml:space="preserve"> pod nazwą: </w:t>
      </w:r>
      <w:r w:rsidR="002C5FA7" w:rsidRPr="002C5FA7">
        <w:t>Usługa organizacji wyjazdu studyjnego oraz konferencji w ramach projektu pt. „Powiatowe Forum Inicjatyw Regionalnych”</w:t>
      </w:r>
    </w:p>
  </w:footnote>
  <w:footnote w:id="2">
    <w:p w14:paraId="483717C6" w14:textId="3D332C83" w:rsidR="005B241D" w:rsidRDefault="005B241D" w:rsidP="005B241D">
      <w:pPr>
        <w:pStyle w:val="Tekstprzypisudolnego"/>
      </w:pPr>
      <w:r>
        <w:rPr>
          <w:rStyle w:val="Odwoanieprzypisudolnego"/>
        </w:rPr>
        <w:footnoteRef/>
      </w:r>
      <w:r>
        <w:t xml:space="preserve"> Konkurs zostanie zorganizowany </w:t>
      </w:r>
      <w:r w:rsidR="00BB3C9D">
        <w:t xml:space="preserve">i zaprezentowany </w:t>
      </w:r>
      <w:r>
        <w:t xml:space="preserve">przez Partnera KSOW – Powiat Łęczyński </w:t>
      </w:r>
    </w:p>
    <w:p w14:paraId="1AB174ED" w14:textId="32CD3585" w:rsidR="005B241D" w:rsidRDefault="005B241D" w:rsidP="005B241D">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A0D9" w14:textId="77777777" w:rsidR="00461A03" w:rsidRDefault="00461A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0D8C" w14:textId="77777777" w:rsidR="0046248C" w:rsidRDefault="007E1A39">
    <w:pPr>
      <w:tabs>
        <w:tab w:val="left" w:pos="250"/>
        <w:tab w:val="center" w:pos="4536"/>
      </w:tabs>
      <w:rPr>
        <w:rFonts w:ascii="Arial" w:hAnsi="Arial"/>
      </w:rPr>
    </w:pPr>
    <w:r>
      <w:rPr>
        <w:rFonts w:ascii="Arial" w:hAnsi="Arial"/>
      </w:rPr>
      <w:tab/>
    </w:r>
    <w:r>
      <w:rPr>
        <w:rFonts w:ascii="Arial" w:hAnsi="Arial"/>
      </w:rPr>
      <w:tab/>
    </w:r>
    <w:r>
      <w:rPr>
        <w:noProof/>
      </w:rPr>
      <w:drawing>
        <wp:inline distT="0" distB="0" distL="0" distR="0" wp14:anchorId="3A5324A7" wp14:editId="22B1FB54">
          <wp:extent cx="784860" cy="526415"/>
          <wp:effectExtent l="0" t="0" r="0" b="0"/>
          <wp:docPr id="1" name="Obraz 6"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C:\Users\mkopiecka\Desktop\JR KSOW 2016\logotypy\logo.UE.jpg"/>
                  <pic:cNvPicPr>
                    <a:picLocks noChangeAspect="1" noChangeArrowheads="1"/>
                  </pic:cNvPicPr>
                </pic:nvPicPr>
                <pic:blipFill>
                  <a:blip r:embed="rId1"/>
                  <a:stretch>
                    <a:fillRect/>
                  </a:stretch>
                </pic:blipFill>
                <pic:spPr bwMode="auto">
                  <a:xfrm>
                    <a:off x="0" y="0"/>
                    <a:ext cx="784860" cy="526415"/>
                  </a:xfrm>
                  <a:prstGeom prst="rect">
                    <a:avLst/>
                  </a:prstGeom>
                </pic:spPr>
              </pic:pic>
            </a:graphicData>
          </a:graphic>
        </wp:inline>
      </w:drawing>
    </w:r>
    <w:r>
      <w:rPr>
        <w:rFonts w:ascii="Arial" w:hAnsi="Arial"/>
      </w:rPr>
      <w:t xml:space="preserve">                  </w:t>
    </w:r>
    <w:r>
      <w:rPr>
        <w:noProof/>
      </w:rPr>
      <w:drawing>
        <wp:inline distT="0" distB="0" distL="0" distR="0" wp14:anchorId="21038522" wp14:editId="1F1724FF">
          <wp:extent cx="1487170" cy="572770"/>
          <wp:effectExtent l="0" t="0" r="0" b="0"/>
          <wp:docPr id="2" name="Obraz 5"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ksow"/>
                  <pic:cNvPicPr>
                    <a:picLocks noChangeAspect="1" noChangeArrowheads="1"/>
                  </pic:cNvPicPr>
                </pic:nvPicPr>
                <pic:blipFill>
                  <a:blip r:embed="rId2"/>
                  <a:stretch>
                    <a:fillRect/>
                  </a:stretch>
                </pic:blipFill>
                <pic:spPr bwMode="auto">
                  <a:xfrm>
                    <a:off x="0" y="0"/>
                    <a:ext cx="1487170" cy="572770"/>
                  </a:xfrm>
                  <a:prstGeom prst="rect">
                    <a:avLst/>
                  </a:prstGeom>
                </pic:spPr>
              </pic:pic>
            </a:graphicData>
          </a:graphic>
        </wp:inline>
      </w:drawing>
    </w:r>
    <w:r>
      <w:rPr>
        <w:rFonts w:ascii="Arial" w:hAnsi="Arial"/>
      </w:rPr>
      <w:t xml:space="preserve">       </w:t>
    </w:r>
    <w:r>
      <w:rPr>
        <w:noProof/>
      </w:rPr>
      <w:drawing>
        <wp:inline distT="0" distB="0" distL="0" distR="0" wp14:anchorId="55F31497" wp14:editId="6969C968">
          <wp:extent cx="951230" cy="61912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19125"/>
                  </a:xfrm>
                  <a:prstGeom prst="rect">
                    <a:avLst/>
                  </a:prstGeom>
                </pic:spPr>
              </pic:pic>
            </a:graphicData>
          </a:graphic>
        </wp:inline>
      </w:drawing>
    </w:r>
  </w:p>
  <w:p w14:paraId="1CCD98A4" w14:textId="77777777" w:rsidR="0046248C" w:rsidRDefault="007E1A39">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p w14:paraId="16658AE5" w14:textId="77777777" w:rsidR="0046248C" w:rsidRDefault="004624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795" w14:textId="77777777" w:rsidR="0046248C" w:rsidRDefault="007E1A39">
    <w:pPr>
      <w:tabs>
        <w:tab w:val="left" w:pos="250"/>
        <w:tab w:val="center" w:pos="4536"/>
      </w:tabs>
      <w:rPr>
        <w:rFonts w:ascii="Arial" w:hAnsi="Arial"/>
      </w:rPr>
    </w:pPr>
    <w:r>
      <w:rPr>
        <w:rFonts w:ascii="Arial" w:hAnsi="Arial"/>
      </w:rPr>
      <w:tab/>
    </w:r>
    <w:r>
      <w:rPr>
        <w:rFonts w:ascii="Arial" w:hAnsi="Arial"/>
      </w:rPr>
      <w:tab/>
    </w:r>
    <w:r>
      <w:rPr>
        <w:noProof/>
      </w:rPr>
      <w:drawing>
        <wp:inline distT="0" distB="0" distL="0" distR="0" wp14:anchorId="1A6091D8" wp14:editId="05C7D700">
          <wp:extent cx="784860" cy="526415"/>
          <wp:effectExtent l="0" t="0" r="0" b="0"/>
          <wp:docPr id="4" name="Obraz 3"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C:\Users\mkopiecka\Desktop\JR KSOW 2016\logotypy\logo.UE.jpg"/>
                  <pic:cNvPicPr>
                    <a:picLocks noChangeAspect="1" noChangeArrowheads="1"/>
                  </pic:cNvPicPr>
                </pic:nvPicPr>
                <pic:blipFill>
                  <a:blip r:embed="rId1"/>
                  <a:stretch>
                    <a:fillRect/>
                  </a:stretch>
                </pic:blipFill>
                <pic:spPr bwMode="auto">
                  <a:xfrm>
                    <a:off x="0" y="0"/>
                    <a:ext cx="784860" cy="526415"/>
                  </a:xfrm>
                  <a:prstGeom prst="rect">
                    <a:avLst/>
                  </a:prstGeom>
                </pic:spPr>
              </pic:pic>
            </a:graphicData>
          </a:graphic>
        </wp:inline>
      </w:drawing>
    </w:r>
    <w:r>
      <w:rPr>
        <w:rFonts w:ascii="Arial" w:hAnsi="Arial"/>
      </w:rPr>
      <w:t xml:space="preserve">                  </w:t>
    </w:r>
    <w:r>
      <w:rPr>
        <w:noProof/>
      </w:rPr>
      <w:drawing>
        <wp:inline distT="0" distB="0" distL="0" distR="0" wp14:anchorId="5E8FD212" wp14:editId="4E7AE9C9">
          <wp:extent cx="1487170" cy="572770"/>
          <wp:effectExtent l="0" t="0" r="0" b="0"/>
          <wp:docPr id="5" name="Obraz 2"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ksow"/>
                  <pic:cNvPicPr>
                    <a:picLocks noChangeAspect="1" noChangeArrowheads="1"/>
                  </pic:cNvPicPr>
                </pic:nvPicPr>
                <pic:blipFill>
                  <a:blip r:embed="rId2"/>
                  <a:stretch>
                    <a:fillRect/>
                  </a:stretch>
                </pic:blipFill>
                <pic:spPr bwMode="auto">
                  <a:xfrm>
                    <a:off x="0" y="0"/>
                    <a:ext cx="1487170" cy="572770"/>
                  </a:xfrm>
                  <a:prstGeom prst="rect">
                    <a:avLst/>
                  </a:prstGeom>
                </pic:spPr>
              </pic:pic>
            </a:graphicData>
          </a:graphic>
        </wp:inline>
      </w:drawing>
    </w:r>
    <w:r>
      <w:rPr>
        <w:rFonts w:ascii="Arial" w:hAnsi="Arial"/>
      </w:rPr>
      <w:t xml:space="preserve">       </w:t>
    </w:r>
    <w:r>
      <w:rPr>
        <w:noProof/>
      </w:rPr>
      <w:drawing>
        <wp:inline distT="0" distB="0" distL="0" distR="0" wp14:anchorId="5C67976A" wp14:editId="0D289DB8">
          <wp:extent cx="951230" cy="619125"/>
          <wp:effectExtent l="0" t="0" r="0" b="0"/>
          <wp:docPr id="6" name="Obraz 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PROW-2014-20_301146529b"/>
                  <pic:cNvPicPr>
                    <a:picLocks noChangeAspect="1" noChangeArrowheads="1"/>
                  </pic:cNvPicPr>
                </pic:nvPicPr>
                <pic:blipFill>
                  <a:blip r:embed="rId3"/>
                  <a:stretch>
                    <a:fillRect/>
                  </a:stretch>
                </pic:blipFill>
                <pic:spPr bwMode="auto">
                  <a:xfrm>
                    <a:off x="0" y="0"/>
                    <a:ext cx="951230" cy="619125"/>
                  </a:xfrm>
                  <a:prstGeom prst="rect">
                    <a:avLst/>
                  </a:prstGeom>
                </pic:spPr>
              </pic:pic>
            </a:graphicData>
          </a:graphic>
        </wp:inline>
      </w:drawing>
    </w:r>
  </w:p>
  <w:p w14:paraId="3B47E800" w14:textId="77777777" w:rsidR="0046248C" w:rsidRDefault="007E1A39">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p w14:paraId="509C1CAB" w14:textId="77777777" w:rsidR="0046248C" w:rsidRDefault="0046248C">
    <w:pPr>
      <w:pStyle w:val="Nagwek"/>
    </w:pPr>
  </w:p>
  <w:p w14:paraId="1ED54F3B" w14:textId="21C87165" w:rsidR="0046248C" w:rsidRDefault="0046248C">
    <w:pPr>
      <w:pStyle w:val="Nagwek"/>
    </w:pPr>
  </w:p>
  <w:p w14:paraId="5F89788F" w14:textId="77777777" w:rsidR="00461A03" w:rsidRDefault="00461A03" w:rsidP="00461A03">
    <w:pPr>
      <w:pStyle w:val="Tekstpodstawowy"/>
      <w:pBdr>
        <w:bottom w:val="single" w:sz="4" w:space="2" w:color="auto"/>
      </w:pBdr>
      <w:rPr>
        <w:b/>
        <w:sz w:val="22"/>
        <w:szCs w:val="22"/>
      </w:rPr>
    </w:pPr>
  </w:p>
  <w:p w14:paraId="37E3021B" w14:textId="4616225A" w:rsidR="00461A03" w:rsidRPr="0011191A" w:rsidRDefault="00461A03" w:rsidP="00461A03">
    <w:pPr>
      <w:pStyle w:val="Tekstpodstawowy"/>
      <w:pBdr>
        <w:bottom w:val="single" w:sz="4" w:space="2" w:color="auto"/>
      </w:pBdr>
      <w:rPr>
        <w:b/>
        <w:bCs/>
        <w:sz w:val="22"/>
        <w:szCs w:val="22"/>
      </w:rPr>
    </w:pPr>
    <w:r>
      <w:rPr>
        <w:sz w:val="22"/>
        <w:szCs w:val="22"/>
      </w:rPr>
      <w:t xml:space="preserve">Znak sprawy: </w:t>
    </w:r>
    <w:r w:rsidR="00D72EBC">
      <w:rPr>
        <w:sz w:val="22"/>
        <w:szCs w:val="22"/>
      </w:rPr>
      <w:t>PKT.272.1.341.2022</w:t>
    </w:r>
    <w:r w:rsidRPr="00F92D3A">
      <w:rPr>
        <w:sz w:val="22"/>
        <w:szCs w:val="22"/>
      </w:rPr>
      <w:t xml:space="preserve">                              </w:t>
    </w:r>
    <w:r>
      <w:rPr>
        <w:sz w:val="22"/>
        <w:szCs w:val="22"/>
      </w:rPr>
      <w:t xml:space="preserve">            </w:t>
    </w:r>
    <w:r w:rsidRPr="0011191A">
      <w:rPr>
        <w:sz w:val="22"/>
        <w:szCs w:val="22"/>
      </w:rPr>
      <w:t xml:space="preserve">Załącznik nr </w:t>
    </w:r>
    <w:r>
      <w:rPr>
        <w:sz w:val="22"/>
        <w:szCs w:val="22"/>
      </w:rPr>
      <w:t>1</w:t>
    </w:r>
    <w:r w:rsidRPr="0011191A">
      <w:rPr>
        <w:sz w:val="22"/>
        <w:szCs w:val="22"/>
      </w:rPr>
      <w:t xml:space="preserve"> do Zapytania ofertowego</w:t>
    </w:r>
  </w:p>
  <w:p w14:paraId="1AD49ED3" w14:textId="77777777" w:rsidR="00461A03" w:rsidRPr="0011191A" w:rsidRDefault="00461A03" w:rsidP="00461A03">
    <w:pPr>
      <w:spacing w:line="276" w:lineRule="auto"/>
      <w:jc w:val="center"/>
      <w:rPr>
        <w:b/>
        <w:bCs/>
      </w:rPr>
    </w:pPr>
  </w:p>
  <w:p w14:paraId="69DDD666" w14:textId="77777777" w:rsidR="00461A03" w:rsidRPr="0011191A" w:rsidRDefault="00461A03" w:rsidP="00461A03">
    <w:pPr>
      <w:pStyle w:val="Tekstpodstawowy"/>
      <w:pBdr>
        <w:bottom w:val="single" w:sz="4" w:space="1" w:color="auto"/>
      </w:pBdr>
      <w:jc w:val="center"/>
    </w:pPr>
  </w:p>
  <w:p w14:paraId="7E76E769" w14:textId="13D94022" w:rsidR="00461A03" w:rsidRPr="00461A03" w:rsidRDefault="00461A03" w:rsidP="00461A03">
    <w:pPr>
      <w:pStyle w:val="Tekstpodstawowy"/>
      <w:pBdr>
        <w:bottom w:val="single" w:sz="4" w:space="1" w:color="auto"/>
      </w:pBdr>
      <w:jc w:val="center"/>
      <w:rPr>
        <w:b/>
        <w:bCs/>
      </w:rPr>
    </w:pPr>
    <w:r w:rsidRPr="00461A03">
      <w:rPr>
        <w:b/>
        <w:bCs/>
      </w:rPr>
      <w:t>SZCZEGÓŁOWY OPIS PRZEDMIOTU ZAMÓWIENIA</w:t>
    </w:r>
  </w:p>
  <w:p w14:paraId="3298979D" w14:textId="067899A6" w:rsidR="00461A03" w:rsidRPr="0011191A" w:rsidRDefault="00461A03" w:rsidP="00461A03">
    <w:pPr>
      <w:tabs>
        <w:tab w:val="left" w:pos="936"/>
      </w:tabs>
      <w:spacing w:line="276" w:lineRule="auto"/>
      <w:rPr>
        <w:iCs/>
        <w:u w:val="single"/>
      </w:rPr>
    </w:pPr>
    <w:r>
      <w:rPr>
        <w:iCs/>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ADA"/>
    <w:multiLevelType w:val="multilevel"/>
    <w:tmpl w:val="907E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74201"/>
    <w:multiLevelType w:val="hybridMultilevel"/>
    <w:tmpl w:val="B10EF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71448C"/>
    <w:multiLevelType w:val="hybridMultilevel"/>
    <w:tmpl w:val="E5FC9EC2"/>
    <w:lvl w:ilvl="0" w:tplc="FF005B20">
      <w:start w:val="1"/>
      <w:numFmt w:val="lowerLetter"/>
      <w:lvlText w:val="7.%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AD6A79"/>
    <w:multiLevelType w:val="hybridMultilevel"/>
    <w:tmpl w:val="C1CC4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344187"/>
    <w:multiLevelType w:val="hybridMultilevel"/>
    <w:tmpl w:val="45646268"/>
    <w:lvl w:ilvl="0" w:tplc="7012C76C">
      <w:start w:val="1"/>
      <w:numFmt w:val="lowerLetter"/>
      <w:lvlText w:val="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61CC3"/>
    <w:multiLevelType w:val="hybridMultilevel"/>
    <w:tmpl w:val="440E5738"/>
    <w:lvl w:ilvl="0" w:tplc="FF005B20">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F770C"/>
    <w:multiLevelType w:val="hybridMultilevel"/>
    <w:tmpl w:val="963AA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FF7FC4"/>
    <w:multiLevelType w:val="hybridMultilevel"/>
    <w:tmpl w:val="15A26EC6"/>
    <w:lvl w:ilvl="0" w:tplc="FF005B20">
      <w:start w:val="1"/>
      <w:numFmt w:val="lowerLetter"/>
      <w:lvlText w:val="7.%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D96B21"/>
    <w:multiLevelType w:val="hybridMultilevel"/>
    <w:tmpl w:val="1ACC7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83464"/>
    <w:multiLevelType w:val="hybridMultilevel"/>
    <w:tmpl w:val="12CEC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B16821"/>
    <w:multiLevelType w:val="hybridMultilevel"/>
    <w:tmpl w:val="FFA4E0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0F38FB"/>
    <w:multiLevelType w:val="hybridMultilevel"/>
    <w:tmpl w:val="6F28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2561FA"/>
    <w:multiLevelType w:val="hybridMultilevel"/>
    <w:tmpl w:val="0EC61C3E"/>
    <w:lvl w:ilvl="0" w:tplc="FF005B20">
      <w:start w:val="1"/>
      <w:numFmt w:val="lowerLetter"/>
      <w:lvlText w:val="7.%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8753B6"/>
    <w:multiLevelType w:val="hybridMultilevel"/>
    <w:tmpl w:val="40067718"/>
    <w:lvl w:ilvl="0" w:tplc="569638EC">
      <w:start w:val="2"/>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E72E9"/>
    <w:multiLevelType w:val="hybridMultilevel"/>
    <w:tmpl w:val="5C92B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720919"/>
    <w:multiLevelType w:val="hybridMultilevel"/>
    <w:tmpl w:val="278CAC36"/>
    <w:lvl w:ilvl="0" w:tplc="7012C76C">
      <w:start w:val="1"/>
      <w:numFmt w:val="lowerLetter"/>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04206"/>
    <w:multiLevelType w:val="hybridMultilevel"/>
    <w:tmpl w:val="12CEC8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2B13DE4"/>
    <w:multiLevelType w:val="hybridMultilevel"/>
    <w:tmpl w:val="40707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B172CE"/>
    <w:multiLevelType w:val="hybridMultilevel"/>
    <w:tmpl w:val="543C0A3E"/>
    <w:lvl w:ilvl="0" w:tplc="FF005B20">
      <w:start w:val="1"/>
      <w:numFmt w:val="lowerLetter"/>
      <w:lvlText w:val="7.%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36471B0"/>
    <w:multiLevelType w:val="multilevel"/>
    <w:tmpl w:val="907E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06BDF"/>
    <w:multiLevelType w:val="hybridMultilevel"/>
    <w:tmpl w:val="4EB6FD60"/>
    <w:lvl w:ilvl="0" w:tplc="7A28B56E">
      <w:start w:val="1"/>
      <w:numFmt w:val="lowerLetter"/>
      <w:lvlText w:val="6.%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7B559B0"/>
    <w:multiLevelType w:val="hybridMultilevel"/>
    <w:tmpl w:val="00561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820D36"/>
    <w:multiLevelType w:val="hybridMultilevel"/>
    <w:tmpl w:val="9A008A20"/>
    <w:lvl w:ilvl="0" w:tplc="A27283DE">
      <w:start w:val="1"/>
      <w:numFmt w:val="lowerLetter"/>
      <w:lvlText w:val="8.%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2591AEC"/>
    <w:multiLevelType w:val="hybridMultilevel"/>
    <w:tmpl w:val="FC608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004340"/>
    <w:multiLevelType w:val="hybridMultilevel"/>
    <w:tmpl w:val="EA0A3C06"/>
    <w:lvl w:ilvl="0" w:tplc="7A28B56E">
      <w:start w:val="1"/>
      <w:numFmt w:val="lowerLetter"/>
      <w:lvlText w:val="6.%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A735B92"/>
    <w:multiLevelType w:val="hybridMultilevel"/>
    <w:tmpl w:val="6A861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12138C"/>
    <w:multiLevelType w:val="hybridMultilevel"/>
    <w:tmpl w:val="1EF2816C"/>
    <w:lvl w:ilvl="0" w:tplc="A27283DE">
      <w:start w:val="1"/>
      <w:numFmt w:val="lowerLetter"/>
      <w:lvlText w:val="8.%1"/>
      <w:lvlJc w:val="left"/>
      <w:pPr>
        <w:ind w:left="502"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0187426">
    <w:abstractNumId w:val="3"/>
  </w:num>
  <w:num w:numId="2" w16cid:durableId="2128810101">
    <w:abstractNumId w:val="9"/>
  </w:num>
  <w:num w:numId="3" w16cid:durableId="1415779426">
    <w:abstractNumId w:val="23"/>
  </w:num>
  <w:num w:numId="4" w16cid:durableId="306864111">
    <w:abstractNumId w:val="21"/>
  </w:num>
  <w:num w:numId="5" w16cid:durableId="751465403">
    <w:abstractNumId w:val="11"/>
  </w:num>
  <w:num w:numId="6" w16cid:durableId="419184865">
    <w:abstractNumId w:val="14"/>
  </w:num>
  <w:num w:numId="7" w16cid:durableId="539561075">
    <w:abstractNumId w:val="6"/>
  </w:num>
  <w:num w:numId="8" w16cid:durableId="1318800041">
    <w:abstractNumId w:val="1"/>
  </w:num>
  <w:num w:numId="9" w16cid:durableId="1449616393">
    <w:abstractNumId w:val="25"/>
  </w:num>
  <w:num w:numId="10" w16cid:durableId="1391154996">
    <w:abstractNumId w:val="10"/>
  </w:num>
  <w:num w:numId="11" w16cid:durableId="65274121">
    <w:abstractNumId w:val="17"/>
  </w:num>
  <w:num w:numId="12" w16cid:durableId="1668708296">
    <w:abstractNumId w:val="5"/>
  </w:num>
  <w:num w:numId="13" w16cid:durableId="701982826">
    <w:abstractNumId w:val="15"/>
  </w:num>
  <w:num w:numId="14" w16cid:durableId="580867973">
    <w:abstractNumId w:val="4"/>
  </w:num>
  <w:num w:numId="15" w16cid:durableId="319382943">
    <w:abstractNumId w:val="24"/>
  </w:num>
  <w:num w:numId="16" w16cid:durableId="286815038">
    <w:abstractNumId w:val="7"/>
  </w:num>
  <w:num w:numId="17" w16cid:durableId="883912091">
    <w:abstractNumId w:val="20"/>
  </w:num>
  <w:num w:numId="18" w16cid:durableId="1870869053">
    <w:abstractNumId w:val="22"/>
  </w:num>
  <w:num w:numId="19" w16cid:durableId="864831013">
    <w:abstractNumId w:val="2"/>
  </w:num>
  <w:num w:numId="20" w16cid:durableId="841360094">
    <w:abstractNumId w:val="26"/>
  </w:num>
  <w:num w:numId="21" w16cid:durableId="1447970632">
    <w:abstractNumId w:val="12"/>
  </w:num>
  <w:num w:numId="22" w16cid:durableId="1543176659">
    <w:abstractNumId w:val="18"/>
  </w:num>
  <w:num w:numId="23" w16cid:durableId="1155150887">
    <w:abstractNumId w:val="19"/>
  </w:num>
  <w:num w:numId="24" w16cid:durableId="376008468">
    <w:abstractNumId w:val="8"/>
  </w:num>
  <w:num w:numId="25" w16cid:durableId="1049690268">
    <w:abstractNumId w:val="0"/>
  </w:num>
  <w:num w:numId="26" w16cid:durableId="1913389056">
    <w:abstractNumId w:val="13"/>
  </w:num>
  <w:num w:numId="27" w16cid:durableId="818572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8C"/>
    <w:rsid w:val="0000669D"/>
    <w:rsid w:val="00007365"/>
    <w:rsid w:val="00011151"/>
    <w:rsid w:val="000123DA"/>
    <w:rsid w:val="0001364C"/>
    <w:rsid w:val="0004252B"/>
    <w:rsid w:val="000477FD"/>
    <w:rsid w:val="0006681F"/>
    <w:rsid w:val="00077E18"/>
    <w:rsid w:val="000857D6"/>
    <w:rsid w:val="000867A0"/>
    <w:rsid w:val="00094713"/>
    <w:rsid w:val="000A0958"/>
    <w:rsid w:val="000B65DC"/>
    <w:rsid w:val="000E4D0E"/>
    <w:rsid w:val="000E6556"/>
    <w:rsid w:val="0011224A"/>
    <w:rsid w:val="001272F2"/>
    <w:rsid w:val="00137B25"/>
    <w:rsid w:val="00150C57"/>
    <w:rsid w:val="001544A4"/>
    <w:rsid w:val="001B1424"/>
    <w:rsid w:val="001C4390"/>
    <w:rsid w:val="001F35C9"/>
    <w:rsid w:val="002149D1"/>
    <w:rsid w:val="00234AD0"/>
    <w:rsid w:val="00251655"/>
    <w:rsid w:val="00262594"/>
    <w:rsid w:val="002A1AB7"/>
    <w:rsid w:val="002B2712"/>
    <w:rsid w:val="002B666D"/>
    <w:rsid w:val="002C5FA7"/>
    <w:rsid w:val="002C645B"/>
    <w:rsid w:val="002E0225"/>
    <w:rsid w:val="002E564E"/>
    <w:rsid w:val="002F2355"/>
    <w:rsid w:val="00305F1B"/>
    <w:rsid w:val="003221E0"/>
    <w:rsid w:val="003451D7"/>
    <w:rsid w:val="003473A3"/>
    <w:rsid w:val="0036197C"/>
    <w:rsid w:val="003643F3"/>
    <w:rsid w:val="00365309"/>
    <w:rsid w:val="0037689A"/>
    <w:rsid w:val="0039562D"/>
    <w:rsid w:val="003A6A23"/>
    <w:rsid w:val="003A6BB4"/>
    <w:rsid w:val="003B1727"/>
    <w:rsid w:val="003B3FBB"/>
    <w:rsid w:val="003B50FE"/>
    <w:rsid w:val="003B6C39"/>
    <w:rsid w:val="003C0BFA"/>
    <w:rsid w:val="003E4F92"/>
    <w:rsid w:val="003E6ABE"/>
    <w:rsid w:val="004171F0"/>
    <w:rsid w:val="00422A30"/>
    <w:rsid w:val="004301F0"/>
    <w:rsid w:val="00434CAD"/>
    <w:rsid w:val="00436675"/>
    <w:rsid w:val="0044017A"/>
    <w:rsid w:val="004426DF"/>
    <w:rsid w:val="00453ECF"/>
    <w:rsid w:val="00456D4C"/>
    <w:rsid w:val="00461A03"/>
    <w:rsid w:val="0046248C"/>
    <w:rsid w:val="004635E1"/>
    <w:rsid w:val="0048545D"/>
    <w:rsid w:val="004B22F1"/>
    <w:rsid w:val="004B2520"/>
    <w:rsid w:val="004D3E49"/>
    <w:rsid w:val="00524414"/>
    <w:rsid w:val="005324FC"/>
    <w:rsid w:val="00561239"/>
    <w:rsid w:val="00563099"/>
    <w:rsid w:val="005807D8"/>
    <w:rsid w:val="00590AD0"/>
    <w:rsid w:val="00596272"/>
    <w:rsid w:val="005A2AFA"/>
    <w:rsid w:val="005B241D"/>
    <w:rsid w:val="005B6257"/>
    <w:rsid w:val="005C548A"/>
    <w:rsid w:val="005E607D"/>
    <w:rsid w:val="005F79CD"/>
    <w:rsid w:val="00605AD1"/>
    <w:rsid w:val="0062099D"/>
    <w:rsid w:val="00623F61"/>
    <w:rsid w:val="00624B04"/>
    <w:rsid w:val="00657203"/>
    <w:rsid w:val="00663B61"/>
    <w:rsid w:val="006652AF"/>
    <w:rsid w:val="0068547D"/>
    <w:rsid w:val="00697BD4"/>
    <w:rsid w:val="006A3BF8"/>
    <w:rsid w:val="006B06DF"/>
    <w:rsid w:val="006D1F93"/>
    <w:rsid w:val="006D33C9"/>
    <w:rsid w:val="006E3910"/>
    <w:rsid w:val="006F3844"/>
    <w:rsid w:val="00732299"/>
    <w:rsid w:val="00732EA7"/>
    <w:rsid w:val="00735182"/>
    <w:rsid w:val="007450AD"/>
    <w:rsid w:val="00776E12"/>
    <w:rsid w:val="00792A97"/>
    <w:rsid w:val="007A3032"/>
    <w:rsid w:val="007D1AB4"/>
    <w:rsid w:val="007E1A39"/>
    <w:rsid w:val="007E4367"/>
    <w:rsid w:val="00803022"/>
    <w:rsid w:val="00805A16"/>
    <w:rsid w:val="0080601D"/>
    <w:rsid w:val="00810428"/>
    <w:rsid w:val="0083666B"/>
    <w:rsid w:val="008526F4"/>
    <w:rsid w:val="00865F7D"/>
    <w:rsid w:val="008A0D8C"/>
    <w:rsid w:val="008A69DF"/>
    <w:rsid w:val="008C307A"/>
    <w:rsid w:val="008C6C2F"/>
    <w:rsid w:val="008E7406"/>
    <w:rsid w:val="008F5C78"/>
    <w:rsid w:val="00915105"/>
    <w:rsid w:val="009177DD"/>
    <w:rsid w:val="00925895"/>
    <w:rsid w:val="009503FB"/>
    <w:rsid w:val="00972B77"/>
    <w:rsid w:val="009B5529"/>
    <w:rsid w:val="009D37C7"/>
    <w:rsid w:val="009D799B"/>
    <w:rsid w:val="00A00D5B"/>
    <w:rsid w:val="00A04E80"/>
    <w:rsid w:val="00A0707D"/>
    <w:rsid w:val="00A20EA6"/>
    <w:rsid w:val="00A22736"/>
    <w:rsid w:val="00A269E0"/>
    <w:rsid w:val="00A3545F"/>
    <w:rsid w:val="00A52B5A"/>
    <w:rsid w:val="00A66BEF"/>
    <w:rsid w:val="00A87BAE"/>
    <w:rsid w:val="00A90A35"/>
    <w:rsid w:val="00AB2F09"/>
    <w:rsid w:val="00AE05AE"/>
    <w:rsid w:val="00AF3A6D"/>
    <w:rsid w:val="00B0528C"/>
    <w:rsid w:val="00B25ACE"/>
    <w:rsid w:val="00B54796"/>
    <w:rsid w:val="00B567A8"/>
    <w:rsid w:val="00B72FB7"/>
    <w:rsid w:val="00B8029F"/>
    <w:rsid w:val="00B81E0A"/>
    <w:rsid w:val="00B83AB2"/>
    <w:rsid w:val="00BB3C9D"/>
    <w:rsid w:val="00C07596"/>
    <w:rsid w:val="00C10674"/>
    <w:rsid w:val="00C23DDC"/>
    <w:rsid w:val="00C357F1"/>
    <w:rsid w:val="00C75355"/>
    <w:rsid w:val="00C8650F"/>
    <w:rsid w:val="00CB7B4B"/>
    <w:rsid w:val="00CC18AC"/>
    <w:rsid w:val="00CC415E"/>
    <w:rsid w:val="00D06349"/>
    <w:rsid w:val="00D16700"/>
    <w:rsid w:val="00D25198"/>
    <w:rsid w:val="00D33B6A"/>
    <w:rsid w:val="00D45876"/>
    <w:rsid w:val="00D46407"/>
    <w:rsid w:val="00D627B6"/>
    <w:rsid w:val="00D6324F"/>
    <w:rsid w:val="00D72EBC"/>
    <w:rsid w:val="00D7608D"/>
    <w:rsid w:val="00D900B8"/>
    <w:rsid w:val="00DC0E66"/>
    <w:rsid w:val="00DD20F2"/>
    <w:rsid w:val="00DE0C8C"/>
    <w:rsid w:val="00DE0FE5"/>
    <w:rsid w:val="00DE11D6"/>
    <w:rsid w:val="00DE6915"/>
    <w:rsid w:val="00E034B2"/>
    <w:rsid w:val="00E22A45"/>
    <w:rsid w:val="00E23F23"/>
    <w:rsid w:val="00E444E5"/>
    <w:rsid w:val="00E53B93"/>
    <w:rsid w:val="00E83D37"/>
    <w:rsid w:val="00E90B80"/>
    <w:rsid w:val="00EC2CE9"/>
    <w:rsid w:val="00EE249F"/>
    <w:rsid w:val="00EE53F4"/>
    <w:rsid w:val="00EF5D89"/>
    <w:rsid w:val="00F16D22"/>
    <w:rsid w:val="00F30B43"/>
    <w:rsid w:val="00F4350A"/>
    <w:rsid w:val="00F52F7E"/>
    <w:rsid w:val="00F632BD"/>
    <w:rsid w:val="00F84F80"/>
    <w:rsid w:val="00F92411"/>
    <w:rsid w:val="00FB15FA"/>
    <w:rsid w:val="00FB6E1E"/>
    <w:rsid w:val="00FC34F5"/>
    <w:rsid w:val="00FC7517"/>
    <w:rsid w:val="00FD2859"/>
    <w:rsid w:val="00FF54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66F0"/>
  <w15:docId w15:val="{E43B4CFC-F395-434F-BB03-7B6BA4B6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7AA"/>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217AA"/>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qFormat/>
    <w:rsid w:val="00A217AA"/>
    <w:rPr>
      <w:rFonts w:ascii="Times New Roman" w:eastAsia="Times New Roman" w:hAnsi="Times New Roman" w:cs="Times New Roman"/>
      <w:sz w:val="24"/>
      <w:szCs w:val="24"/>
      <w:lang w:eastAsia="pl-PL"/>
    </w:rPr>
  </w:style>
  <w:style w:type="character" w:styleId="Numerstrony">
    <w:name w:val="page number"/>
    <w:qFormat/>
    <w:rsid w:val="00A217AA"/>
    <w:rPr>
      <w:rFonts w:cs="Times New Roman"/>
    </w:rPr>
  </w:style>
  <w:style w:type="character" w:customStyle="1" w:styleId="TekstdymkaZnak">
    <w:name w:val="Tekst dymka Znak"/>
    <w:basedOn w:val="Domylnaczcionkaakapitu"/>
    <w:link w:val="Tekstdymka"/>
    <w:uiPriority w:val="99"/>
    <w:semiHidden/>
    <w:qFormat/>
    <w:rsid w:val="00A217AA"/>
    <w:rPr>
      <w:rFonts w:ascii="Segoe UI" w:eastAsia="Times New Roman" w:hAnsi="Segoe UI" w:cs="Segoe UI"/>
      <w:sz w:val="18"/>
      <w:szCs w:val="18"/>
      <w:lang w:eastAsia="pl-PL"/>
    </w:rPr>
  </w:style>
  <w:style w:type="character" w:customStyle="1" w:styleId="TekstprzypisudolnegoZnak">
    <w:name w:val="Tekst przypisu dolnego Znak"/>
    <w:basedOn w:val="Domylnaczcionkaakapitu"/>
    <w:link w:val="Tekstprzypisudolnego"/>
    <w:uiPriority w:val="99"/>
    <w:semiHidden/>
    <w:qFormat/>
    <w:rsid w:val="00AE455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E4559"/>
    <w:rPr>
      <w:vertAlign w:val="superscript"/>
    </w:rPr>
  </w:style>
  <w:style w:type="character" w:styleId="Odwoaniedokomentarza">
    <w:name w:val="annotation reference"/>
    <w:basedOn w:val="Domylnaczcionkaakapitu"/>
    <w:uiPriority w:val="99"/>
    <w:semiHidden/>
    <w:unhideWhenUsed/>
    <w:qFormat/>
    <w:rsid w:val="00E0027A"/>
    <w:rPr>
      <w:sz w:val="16"/>
      <w:szCs w:val="16"/>
    </w:rPr>
  </w:style>
  <w:style w:type="character" w:customStyle="1" w:styleId="TekstkomentarzaZnak">
    <w:name w:val="Tekst komentarza Znak"/>
    <w:basedOn w:val="Domylnaczcionkaakapitu"/>
    <w:link w:val="Tekstkomentarza"/>
    <w:uiPriority w:val="99"/>
    <w:semiHidden/>
    <w:qFormat/>
    <w:rsid w:val="00E0027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0027A"/>
    <w:rPr>
      <w:rFonts w:ascii="Times New Roman" w:eastAsia="Times New Roman" w:hAnsi="Times New Roman" w:cs="Times New Roman"/>
      <w:b/>
      <w:bCs/>
      <w:sz w:val="20"/>
      <w:szCs w:val="20"/>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A217A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A217AA"/>
    <w:pPr>
      <w:tabs>
        <w:tab w:val="center" w:pos="4536"/>
        <w:tab w:val="right" w:pos="9072"/>
      </w:tabs>
    </w:pPr>
  </w:style>
  <w:style w:type="paragraph" w:styleId="Tekstdymka">
    <w:name w:val="Balloon Text"/>
    <w:basedOn w:val="Normalny"/>
    <w:link w:val="TekstdymkaZnak"/>
    <w:uiPriority w:val="99"/>
    <w:semiHidden/>
    <w:unhideWhenUsed/>
    <w:qFormat/>
    <w:rsid w:val="00A217A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E4559"/>
    <w:rPr>
      <w:sz w:val="20"/>
      <w:szCs w:val="20"/>
    </w:rPr>
  </w:style>
  <w:style w:type="paragraph" w:styleId="Tekstkomentarza">
    <w:name w:val="annotation text"/>
    <w:basedOn w:val="Normalny"/>
    <w:link w:val="TekstkomentarzaZnak"/>
    <w:uiPriority w:val="99"/>
    <w:semiHidden/>
    <w:unhideWhenUsed/>
    <w:qFormat/>
    <w:rsid w:val="00E0027A"/>
    <w:rPr>
      <w:sz w:val="20"/>
      <w:szCs w:val="20"/>
    </w:rPr>
  </w:style>
  <w:style w:type="paragraph" w:styleId="Tematkomentarza">
    <w:name w:val="annotation subject"/>
    <w:basedOn w:val="Tekstkomentarza"/>
    <w:next w:val="Tekstkomentarza"/>
    <w:link w:val="TematkomentarzaZnak"/>
    <w:uiPriority w:val="99"/>
    <w:semiHidden/>
    <w:unhideWhenUsed/>
    <w:qFormat/>
    <w:rsid w:val="00E0027A"/>
    <w:rPr>
      <w:b/>
      <w:bCs/>
    </w:rPr>
  </w:style>
  <w:style w:type="paragraph" w:styleId="Akapitzlist">
    <w:name w:val="List Paragraph"/>
    <w:basedOn w:val="Normalny"/>
    <w:uiPriority w:val="34"/>
    <w:qFormat/>
    <w:rsid w:val="00F16D22"/>
    <w:pPr>
      <w:ind w:left="720"/>
      <w:contextualSpacing/>
    </w:pPr>
  </w:style>
  <w:style w:type="paragraph" w:styleId="Poprawka">
    <w:name w:val="Revision"/>
    <w:hidden/>
    <w:uiPriority w:val="99"/>
    <w:semiHidden/>
    <w:rsid w:val="00C23DDC"/>
    <w:pPr>
      <w:suppressAutoHyphens w:val="0"/>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652AF"/>
    <w:rPr>
      <w:vertAlign w:val="superscript"/>
    </w:rPr>
  </w:style>
  <w:style w:type="paragraph" w:customStyle="1" w:styleId="Textbody">
    <w:name w:val="Text body"/>
    <w:basedOn w:val="Normalny"/>
    <w:rsid w:val="00E90B80"/>
    <w:pPr>
      <w:widowControl w:val="0"/>
      <w:autoSpaceDN w:val="0"/>
      <w:spacing w:after="120"/>
      <w:textAlignment w:val="baseline"/>
    </w:pPr>
    <w:rPr>
      <w:rFonts w:eastAsia="SimSu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5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3E0A-565F-4BBB-8464-404255D0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5689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Joanna Pula</cp:lastModifiedBy>
  <cp:revision>2</cp:revision>
  <dcterms:created xsi:type="dcterms:W3CDTF">2022-09-08T12:50:00Z</dcterms:created>
  <dcterms:modified xsi:type="dcterms:W3CDTF">2022-09-08T12:50:00Z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