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3"/>
        <w:rPr>
          <w:sz w:val="20"/>
        </w:rPr>
      </w:pPr>
      <w:r>
        <w:rPr>
          <w:sz w:val="20"/>
        </w:rPr>
        <w:drawing>
          <wp:inline distT="0" distB="0" distL="0" distR="0">
            <wp:extent cx="5107950" cy="494538"/>
            <wp:effectExtent l="0" t="0" r="0" b="0"/>
            <wp:docPr id="1" name="image1.jpeg" descr="logo Funduszu z napisem Fundusze Europejskie- Wiedza Edukacja Rozwój, logo Polski z napisem Rzeczpospolita Polska, Flaga UE - napis Unia Europejska, Europejski Fundusz Społeczny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950" cy="49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8"/>
        </w:rPr>
      </w:pPr>
    </w:p>
    <w:p>
      <w:pPr>
        <w:spacing w:line="242" w:lineRule="auto" w:before="57" w:after="18"/>
        <w:ind w:left="3329" w:right="564" w:hanging="2271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Usługi indywidualnego transportu door-to-door oraz poprawa dostępności architektonicznej</w:t>
      </w:r>
      <w:r>
        <w:rPr>
          <w:rFonts w:ascii="Calibri" w:hAnsi="Calibri"/>
          <w:i/>
          <w:spacing w:val="-47"/>
          <w:sz w:val="22"/>
        </w:rPr>
        <w:t> </w:t>
      </w:r>
      <w:r>
        <w:rPr>
          <w:rFonts w:ascii="Calibri" w:hAnsi="Calibri"/>
          <w:i/>
          <w:sz w:val="22"/>
        </w:rPr>
        <w:t>wielorodzinnych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budynków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mieszkalnych</w:t>
      </w:r>
    </w:p>
    <w:p>
      <w:pPr>
        <w:pStyle w:val="BodyText"/>
        <w:spacing w:line="20" w:lineRule="exact"/>
        <w:ind w:left="587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6.55pt;height:.75pt;mso-position-horizontal-relative:char;mso-position-vertical-relative:line" coordorigin="0,0" coordsize="9131,15">
            <v:rect style="position:absolute;left:0;top:0;width:9131;height:15" filled="true" fillcolor="#000009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6"/>
        <w:rPr>
          <w:rFonts w:ascii="Calibri"/>
          <w:i/>
          <w:sz w:val="15"/>
        </w:rPr>
      </w:pPr>
    </w:p>
    <w:p>
      <w:pPr>
        <w:pStyle w:val="Title"/>
      </w:pPr>
      <w:r>
        <w:rPr/>
        <w:t>Załącznik</w:t>
      </w:r>
      <w:r>
        <w:rPr>
          <w:spacing w:val="-2"/>
        </w:rPr>
        <w:t> </w:t>
      </w:r>
      <w:r>
        <w:rPr/>
        <w:t>nr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regulaminu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spacing w:line="360" w:lineRule="auto" w:before="1"/>
        <w:ind w:left="1571" w:right="371" w:firstLine="0"/>
        <w:jc w:val="center"/>
        <w:rPr>
          <w:b/>
          <w:sz w:val="22"/>
        </w:rPr>
      </w:pPr>
      <w:r>
        <w:rPr>
          <w:b/>
          <w:sz w:val="22"/>
        </w:rPr>
        <w:t>ZGODY NIEZBĘDNE DO REALIZACJI USŁUGI DOOR-TO-DOOR DLA OSÓB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POTRZEBUJĄCYCH WSPARCIA W ZAKRESIE MOBILNOŚCI W POWIECIE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ŁĘCZYŃSKIM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6523" w:val="left" w:leader="dot"/>
        </w:tabs>
        <w:spacing w:before="213"/>
        <w:ind w:left="616"/>
      </w:pPr>
      <w:r>
        <w:rPr/>
        <w:t>Ja.</w:t>
      </w:r>
      <w:r>
        <w:rPr>
          <w:spacing w:val="-1"/>
        </w:rPr>
        <w:t> </w:t>
      </w:r>
      <w:r>
        <w:rPr/>
        <w:t>………………………………,</w:t>
        <w:tab/>
        <w:t>,</w:t>
      </w:r>
      <w:r>
        <w:rPr>
          <w:spacing w:val="-4"/>
        </w:rPr>
        <w:t> </w:t>
      </w:r>
      <w:r>
        <w:rPr/>
        <w:t>niżej</w:t>
      </w:r>
      <w:r>
        <w:rPr>
          <w:spacing w:val="-2"/>
        </w:rPr>
        <w:t> </w:t>
      </w:r>
      <w:r>
        <w:rPr/>
        <w:t>podpisany/podpisana</w:t>
      </w:r>
    </w:p>
    <w:p>
      <w:pPr>
        <w:tabs>
          <w:tab w:pos="4519" w:val="left" w:leader="none"/>
        </w:tabs>
        <w:spacing w:before="126"/>
        <w:ind w:left="1067" w:right="0" w:firstLine="0"/>
        <w:jc w:val="left"/>
        <w:rPr>
          <w:sz w:val="20"/>
        </w:rPr>
      </w:pPr>
      <w:r>
        <w:rPr>
          <w:sz w:val="20"/>
        </w:rPr>
        <w:t>(imię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nazwisko)</w:t>
        <w:tab/>
        <w:t>(PESEL)</w:t>
      </w:r>
    </w:p>
    <w:p>
      <w:pPr>
        <w:pStyle w:val="BodyText"/>
        <w:spacing w:before="114"/>
        <w:ind w:left="616"/>
      </w:pPr>
      <w:r>
        <w:rPr/>
        <w:t>wyrażam</w:t>
      </w:r>
      <w:r>
        <w:rPr>
          <w:spacing w:val="-4"/>
        </w:rPr>
        <w:t> </w:t>
      </w:r>
      <w:r>
        <w:rPr/>
        <w:t>zgodę</w:t>
      </w:r>
      <w:r>
        <w:rPr>
          <w:spacing w:val="-1"/>
        </w:rPr>
        <w:t> </w:t>
      </w:r>
      <w:r>
        <w:rPr/>
        <w:t>na: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37" w:val="left" w:leader="none"/>
        </w:tabs>
        <w:spacing w:line="357" w:lineRule="auto" w:before="0" w:after="0"/>
        <w:ind w:left="1336" w:right="132" w:hanging="360"/>
        <w:jc w:val="both"/>
        <w:rPr>
          <w:sz w:val="22"/>
        </w:rPr>
      </w:pPr>
      <w:r>
        <w:rPr>
          <w:sz w:val="22"/>
        </w:rPr>
        <w:t>wgląd</w:t>
      </w:r>
      <w:r>
        <w:rPr>
          <w:spacing w:val="1"/>
          <w:sz w:val="22"/>
        </w:rPr>
        <w:t> </w:t>
      </w:r>
      <w:r>
        <w:rPr>
          <w:sz w:val="22"/>
        </w:rPr>
        <w:t>osób</w:t>
      </w:r>
      <w:r>
        <w:rPr>
          <w:spacing w:val="1"/>
          <w:sz w:val="22"/>
        </w:rPr>
        <w:t> </w:t>
      </w:r>
      <w:r>
        <w:rPr>
          <w:sz w:val="22"/>
        </w:rPr>
        <w:t>bezpośrednio</w:t>
      </w:r>
      <w:r>
        <w:rPr>
          <w:spacing w:val="1"/>
          <w:sz w:val="22"/>
        </w:rPr>
        <w:t> </w:t>
      </w:r>
      <w:r>
        <w:rPr>
          <w:sz w:val="22"/>
        </w:rPr>
        <w:t>realizujących</w:t>
      </w:r>
      <w:r>
        <w:rPr>
          <w:spacing w:val="1"/>
          <w:sz w:val="22"/>
        </w:rPr>
        <w:t> </w:t>
      </w:r>
      <w:r>
        <w:rPr>
          <w:sz w:val="22"/>
        </w:rPr>
        <w:t>usługę</w:t>
      </w:r>
      <w:r>
        <w:rPr>
          <w:spacing w:val="1"/>
          <w:sz w:val="22"/>
        </w:rPr>
        <w:t> </w:t>
      </w:r>
      <w:r>
        <w:rPr>
          <w:sz w:val="22"/>
        </w:rPr>
        <w:t>door-to-door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mojego</w:t>
      </w:r>
      <w:r>
        <w:rPr>
          <w:spacing w:val="56"/>
          <w:sz w:val="22"/>
        </w:rPr>
        <w:t> </w:t>
      </w:r>
      <w:r>
        <w:rPr>
          <w:sz w:val="22"/>
        </w:rPr>
        <w:t>dokumentu</w:t>
      </w:r>
      <w:r>
        <w:rPr>
          <w:spacing w:val="1"/>
          <w:sz w:val="22"/>
        </w:rPr>
        <w:t> </w:t>
      </w:r>
      <w:r>
        <w:rPr>
          <w:sz w:val="22"/>
        </w:rPr>
        <w:t>(orzeczenia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stopniu</w:t>
      </w:r>
      <w:r>
        <w:rPr>
          <w:spacing w:val="1"/>
          <w:sz w:val="22"/>
        </w:rPr>
        <w:t> </w:t>
      </w:r>
      <w:r>
        <w:rPr>
          <w:sz w:val="22"/>
        </w:rPr>
        <w:t>niepełnosprawności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równoważnego)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celu</w:t>
      </w:r>
      <w:r>
        <w:rPr>
          <w:spacing w:val="56"/>
          <w:sz w:val="22"/>
        </w:rPr>
        <w:t> </w:t>
      </w:r>
      <w:r>
        <w:rPr>
          <w:sz w:val="22"/>
        </w:rPr>
        <w:t>potwierdzenia</w:t>
      </w:r>
      <w:r>
        <w:rPr>
          <w:spacing w:val="-52"/>
          <w:sz w:val="22"/>
        </w:rPr>
        <w:t> </w:t>
      </w:r>
      <w:r>
        <w:rPr>
          <w:sz w:val="22"/>
        </w:rPr>
        <w:t>uprawnień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skorzystania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usługi.</w:t>
      </w:r>
    </w:p>
    <w:p>
      <w:pPr>
        <w:pStyle w:val="ListParagraph"/>
        <w:numPr>
          <w:ilvl w:val="0"/>
          <w:numId w:val="1"/>
        </w:numPr>
        <w:tabs>
          <w:tab w:pos="1337" w:val="left" w:leader="none"/>
        </w:tabs>
        <w:spacing w:line="357" w:lineRule="auto" w:before="0" w:after="0"/>
        <w:ind w:left="1336" w:right="132" w:hanging="360"/>
        <w:jc w:val="both"/>
        <w:rPr>
          <w:sz w:val="22"/>
        </w:rPr>
      </w:pPr>
      <w:r>
        <w:rPr>
          <w:sz w:val="22"/>
        </w:rPr>
        <w:t>przetwarzanie moich danych osobowych i wrażliwych przez Powiat Łęczyński dla potrzeb</w:t>
      </w:r>
      <w:r>
        <w:rPr>
          <w:spacing w:val="1"/>
          <w:sz w:val="22"/>
        </w:rPr>
        <w:t> </w:t>
      </w:r>
      <w:r>
        <w:rPr>
          <w:sz w:val="22"/>
        </w:rPr>
        <w:t>niezbędnych do realizacji usługi transportowej door-to-door zgodnie z</w:t>
      </w:r>
      <w:r>
        <w:rPr>
          <w:spacing w:val="1"/>
          <w:sz w:val="22"/>
        </w:rPr>
        <w:t> </w:t>
      </w:r>
      <w:r>
        <w:rPr>
          <w:sz w:val="22"/>
        </w:rPr>
        <w:t>Rozporządzeniem</w:t>
      </w:r>
      <w:r>
        <w:rPr>
          <w:spacing w:val="1"/>
          <w:sz w:val="22"/>
        </w:rPr>
        <w:t> </w:t>
      </w:r>
      <w:r>
        <w:rPr>
          <w:sz w:val="22"/>
        </w:rPr>
        <w:t>Parlamentu</w:t>
      </w:r>
      <w:r>
        <w:rPr>
          <w:spacing w:val="1"/>
          <w:sz w:val="22"/>
        </w:rPr>
        <w:t> </w:t>
      </w:r>
      <w:r>
        <w:rPr>
          <w:sz w:val="22"/>
        </w:rPr>
        <w:t>Europejskiego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Rady(UE)</w:t>
      </w:r>
      <w:r>
        <w:rPr>
          <w:spacing w:val="1"/>
          <w:sz w:val="22"/>
        </w:rPr>
        <w:t> </w:t>
      </w:r>
      <w:r>
        <w:rPr>
          <w:sz w:val="22"/>
        </w:rPr>
        <w:t>2016/679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dnia</w:t>
      </w:r>
      <w:r>
        <w:rPr>
          <w:spacing w:val="1"/>
          <w:sz w:val="22"/>
        </w:rPr>
        <w:t> </w:t>
      </w:r>
      <w:r>
        <w:rPr>
          <w:sz w:val="22"/>
        </w:rPr>
        <w:t>27</w:t>
      </w:r>
      <w:r>
        <w:rPr>
          <w:spacing w:val="1"/>
          <w:sz w:val="22"/>
        </w:rPr>
        <w:t> </w:t>
      </w:r>
      <w:r>
        <w:rPr>
          <w:sz w:val="22"/>
        </w:rPr>
        <w:t>kwietnia</w:t>
      </w:r>
      <w:r>
        <w:rPr>
          <w:spacing w:val="1"/>
          <w:sz w:val="22"/>
        </w:rPr>
        <w:t> </w:t>
      </w:r>
      <w:r>
        <w:rPr>
          <w:sz w:val="22"/>
        </w:rPr>
        <w:t>2016</w:t>
      </w:r>
      <w:r>
        <w:rPr>
          <w:spacing w:val="1"/>
          <w:sz w:val="22"/>
        </w:rPr>
        <w:t> </w:t>
      </w:r>
      <w:r>
        <w:rPr>
          <w:sz w:val="22"/>
        </w:rPr>
        <w:t>r.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55"/>
          <w:sz w:val="22"/>
        </w:rPr>
        <w:t> </w:t>
      </w:r>
      <w:r>
        <w:rPr>
          <w:sz w:val="22"/>
        </w:rPr>
        <w:t>sprawie</w:t>
      </w:r>
      <w:r>
        <w:rPr>
          <w:spacing w:val="1"/>
          <w:sz w:val="22"/>
        </w:rPr>
        <w:t> </w:t>
      </w:r>
      <w:r>
        <w:rPr>
          <w:sz w:val="22"/>
        </w:rPr>
        <w:t>ochrony</w:t>
      </w:r>
      <w:r>
        <w:rPr>
          <w:spacing w:val="1"/>
          <w:sz w:val="22"/>
        </w:rPr>
        <w:t> </w:t>
      </w:r>
      <w:r>
        <w:rPr>
          <w:sz w:val="22"/>
        </w:rPr>
        <w:t>osób</w:t>
      </w:r>
      <w:r>
        <w:rPr>
          <w:spacing w:val="1"/>
          <w:sz w:val="22"/>
        </w:rPr>
        <w:t> </w:t>
      </w:r>
      <w:r>
        <w:rPr>
          <w:sz w:val="22"/>
        </w:rPr>
        <w:t>fizycznych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związku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przetwarzaniem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sprawie</w:t>
      </w:r>
      <w:r>
        <w:rPr>
          <w:spacing w:val="1"/>
          <w:sz w:val="22"/>
        </w:rPr>
        <w:t> </w:t>
      </w:r>
      <w:r>
        <w:rPr>
          <w:sz w:val="22"/>
        </w:rPr>
        <w:t>swobodnego przepływu takich danych</w:t>
      </w:r>
      <w:r>
        <w:rPr>
          <w:spacing w:val="1"/>
          <w:sz w:val="22"/>
        </w:rPr>
        <w:t> </w:t>
      </w:r>
      <w:r>
        <w:rPr>
          <w:sz w:val="22"/>
        </w:rPr>
        <w:t>oraz uchylenia dyrektywy 95/46/WE (RODO) oraz</w:t>
      </w:r>
      <w:r>
        <w:rPr>
          <w:spacing w:val="1"/>
          <w:sz w:val="22"/>
        </w:rPr>
        <w:t> </w:t>
      </w:r>
      <w:r>
        <w:rPr>
          <w:sz w:val="22"/>
        </w:rPr>
        <w:t>ustawy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dnia 10 maja</w:t>
      </w:r>
      <w:r>
        <w:rPr>
          <w:spacing w:val="-2"/>
          <w:sz w:val="22"/>
        </w:rPr>
        <w:t> </w:t>
      </w:r>
      <w:r>
        <w:rPr>
          <w:sz w:val="22"/>
        </w:rPr>
        <w:t>2018</w:t>
      </w:r>
      <w:r>
        <w:rPr>
          <w:spacing w:val="-1"/>
          <w:sz w:val="22"/>
        </w:rPr>
        <w:t> </w:t>
      </w:r>
      <w:r>
        <w:rPr>
          <w:sz w:val="22"/>
        </w:rPr>
        <w:t>r. o ochronie</w:t>
      </w:r>
      <w:r>
        <w:rPr>
          <w:spacing w:val="-2"/>
          <w:sz w:val="22"/>
        </w:rPr>
        <w:t> </w:t>
      </w:r>
      <w:r>
        <w:rPr>
          <w:sz w:val="22"/>
        </w:rPr>
        <w:t>danych osobowych</w:t>
      </w:r>
      <w:r>
        <w:rPr>
          <w:spacing w:val="-1"/>
          <w:sz w:val="22"/>
        </w:rPr>
        <w:t> </w:t>
      </w:r>
      <w:r>
        <w:rPr>
          <w:sz w:val="22"/>
        </w:rPr>
        <w:t>(Dz.U. z</w:t>
      </w:r>
      <w:r>
        <w:rPr>
          <w:spacing w:val="-2"/>
          <w:sz w:val="22"/>
        </w:rPr>
        <w:t> </w:t>
      </w:r>
      <w:r>
        <w:rPr>
          <w:sz w:val="22"/>
        </w:rPr>
        <w:t>2019 r. poz.1781).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1"/>
        <w:ind w:left="5863" w:right="0" w:firstLine="0"/>
        <w:jc w:val="left"/>
        <w:rPr>
          <w:sz w:val="22"/>
        </w:rPr>
      </w:pPr>
      <w:r>
        <w:rPr>
          <w:sz w:val="24"/>
        </w:rPr>
        <w:t>......</w:t>
      </w:r>
      <w:r>
        <w:rPr>
          <w:sz w:val="22"/>
        </w:rPr>
        <w:t>……..………………………………….</w:t>
      </w:r>
    </w:p>
    <w:p>
      <w:pPr>
        <w:spacing w:line="362" w:lineRule="auto" w:before="138"/>
        <w:ind w:left="7001" w:right="503" w:firstLine="0"/>
        <w:jc w:val="left"/>
        <w:rPr>
          <w:sz w:val="20"/>
        </w:rPr>
      </w:pPr>
      <w:r>
        <w:rPr>
          <w:sz w:val="20"/>
        </w:rPr>
        <w:t>Data i czytelny</w:t>
      </w:r>
      <w:r>
        <w:rPr>
          <w:spacing w:val="1"/>
          <w:sz w:val="20"/>
        </w:rPr>
        <w:t> </w:t>
      </w:r>
      <w:r>
        <w:rPr>
          <w:sz w:val="20"/>
        </w:rPr>
        <w:t>podpis</w:t>
      </w:r>
      <w:r>
        <w:rPr>
          <w:spacing w:val="1"/>
          <w:sz w:val="20"/>
        </w:rPr>
        <w:t> </w:t>
      </w:r>
      <w:r>
        <w:rPr>
          <w:sz w:val="20"/>
        </w:rPr>
        <w:t>użytkownika/</w:t>
      </w:r>
      <w:r>
        <w:rPr>
          <w:spacing w:val="-11"/>
          <w:sz w:val="20"/>
        </w:rPr>
        <w:t> </w:t>
      </w:r>
      <w:r>
        <w:rPr>
          <w:sz w:val="20"/>
        </w:rPr>
        <w:t>użytkowniczki</w:t>
      </w:r>
    </w:p>
    <w:p>
      <w:pPr>
        <w:spacing w:line="360" w:lineRule="auto" w:before="0"/>
        <w:ind w:left="7001" w:right="148" w:firstLine="50"/>
        <w:jc w:val="left"/>
        <w:rPr>
          <w:sz w:val="20"/>
        </w:rPr>
      </w:pPr>
      <w:r>
        <w:rPr>
          <w:sz w:val="20"/>
        </w:rPr>
        <w:t>lub Przedstawiciela ustawowego</w:t>
      </w:r>
      <w:r>
        <w:rPr>
          <w:spacing w:val="-47"/>
          <w:sz w:val="20"/>
        </w:rPr>
        <w:t> </w:t>
      </w:r>
      <w:r>
        <w:rPr>
          <w:sz w:val="20"/>
        </w:rPr>
        <w:t>(jeśli</w:t>
      </w:r>
      <w:r>
        <w:rPr>
          <w:spacing w:val="-2"/>
          <w:sz w:val="20"/>
        </w:rPr>
        <w:t> </w:t>
      </w:r>
      <w:r>
        <w:rPr>
          <w:sz w:val="20"/>
        </w:rPr>
        <w:t>jest</w:t>
      </w:r>
      <w:r>
        <w:rPr>
          <w:spacing w:val="-1"/>
          <w:sz w:val="20"/>
        </w:rPr>
        <w:t> </w:t>
      </w:r>
      <w:r>
        <w:rPr>
          <w:sz w:val="20"/>
        </w:rPr>
        <w:t>ustanowiony)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571799</wp:posOffset>
            </wp:positionH>
            <wp:positionV relativeFrom="paragraph">
              <wp:posOffset>130166</wp:posOffset>
            </wp:positionV>
            <wp:extent cx="1265536" cy="48768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536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560" w:bottom="0" w:left="8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336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18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03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8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3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8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right="332"/>
      <w:jc w:val="right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336" w:right="132" w:hanging="36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dcterms:created xsi:type="dcterms:W3CDTF">2022-06-03T05:10:35Z</dcterms:created>
  <dcterms:modified xsi:type="dcterms:W3CDTF">2022-06-03T05:10:35Z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