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17CCC52C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02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 w:rsidRPr="00B05029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B05029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 w:rsidRPr="00B050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05029" w:rsidRPr="00B050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51D5D">
        <w:rPr>
          <w:rFonts w:ascii="Times New Roman" w:eastAsia="Calibri" w:hAnsi="Times New Roman" w:cs="Times New Roman"/>
          <w:b/>
          <w:sz w:val="24"/>
          <w:szCs w:val="24"/>
        </w:rPr>
        <w:t>425</w:t>
      </w:r>
      <w:r w:rsidR="00E523E3" w:rsidRPr="00B05029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 w:rsidRPr="00B05029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251D5D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25B4F3EA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5FF8CA8F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</w:t>
      </w:r>
      <w:r w:rsidR="00251D5D" w:rsidRPr="00251D5D">
        <w:rPr>
          <w:rFonts w:ascii="Times New Roman" w:hAnsi="Times New Roman" w:cs="Times New Roman"/>
          <w:sz w:val="20"/>
          <w:szCs w:val="20"/>
        </w:rPr>
        <w:t>Przebudowa, rozbudowa, nadbudowa budynku po centrum telekomunikacyjnym położonym w Łęcznej przy Al. Jana Pawła II 89, dz. Nr 2627/3 na potrzeby utworzenia Powiatowego Centrum Aktywności Społeczno-Kulturalnej wraz z bursą szkolną</w:t>
      </w:r>
      <w:r w:rsidR="00776818" w:rsidRPr="00776818">
        <w:rPr>
          <w:rFonts w:ascii="Times New Roman" w:hAnsi="Times New Roman" w:cs="Times New Roman"/>
          <w:sz w:val="20"/>
          <w:szCs w:val="20"/>
        </w:rPr>
        <w:t>”.</w:t>
      </w:r>
      <w:r w:rsidR="00251D5D">
        <w:rPr>
          <w:rFonts w:ascii="Times New Roman" w:hAnsi="Times New Roman" w:cs="Times New Roman"/>
          <w:sz w:val="20"/>
          <w:szCs w:val="20"/>
        </w:rPr>
        <w:t>, które jest realizowane w </w:t>
      </w:r>
      <w:r w:rsidRPr="002155CF">
        <w:rPr>
          <w:rFonts w:ascii="Times New Roman" w:hAnsi="Times New Roman" w:cs="Times New Roman"/>
          <w:sz w:val="20"/>
          <w:szCs w:val="20"/>
        </w:rPr>
        <w:t>ramach inwestycji finansowanej ze środków Rządowego Funduszu Inwestycji Lokalnych w ramach Fun</w:t>
      </w:r>
      <w:r w:rsidR="00251D5D">
        <w:rPr>
          <w:rFonts w:ascii="Times New Roman" w:hAnsi="Times New Roman" w:cs="Times New Roman"/>
          <w:sz w:val="20"/>
          <w:szCs w:val="20"/>
        </w:rPr>
        <w:t xml:space="preserve">duszu Przeciwdziałania COVID-19 </w:t>
      </w:r>
      <w:r w:rsidR="00251D5D" w:rsidRPr="00251D5D">
        <w:rPr>
          <w:rFonts w:ascii="Times New Roman" w:hAnsi="Times New Roman" w:cs="Times New Roman"/>
          <w:sz w:val="20"/>
          <w:szCs w:val="20"/>
        </w:rPr>
        <w:t>oraz Rządowego Funduszu Polski Ład: Program Inwestycji Strategicznych</w:t>
      </w:r>
      <w:bookmarkStart w:id="0" w:name="_GoBack"/>
      <w:bookmarkEnd w:id="0"/>
      <w:r w:rsidR="00251D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66FF" w14:textId="77777777" w:rsidR="005909BA" w:rsidRDefault="005909BA" w:rsidP="005C3722">
      <w:pPr>
        <w:spacing w:after="0" w:line="240" w:lineRule="auto"/>
      </w:pPr>
      <w:r>
        <w:separator/>
      </w:r>
    </w:p>
  </w:endnote>
  <w:endnote w:type="continuationSeparator" w:id="0">
    <w:p w14:paraId="5FF14AA7" w14:textId="77777777" w:rsidR="005909BA" w:rsidRDefault="005909BA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AF70C" w14:textId="77777777" w:rsidR="005909BA" w:rsidRDefault="005909BA" w:rsidP="005C3722">
      <w:pPr>
        <w:spacing w:after="0" w:line="240" w:lineRule="auto"/>
      </w:pPr>
      <w:r>
        <w:separator/>
      </w:r>
    </w:p>
  </w:footnote>
  <w:footnote w:type="continuationSeparator" w:id="0">
    <w:p w14:paraId="61428072" w14:textId="77777777" w:rsidR="005909BA" w:rsidRDefault="005909BA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251D5D"/>
    <w:rsid w:val="00256E6B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09BA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05029"/>
    <w:rsid w:val="00B2500B"/>
    <w:rsid w:val="00B67929"/>
    <w:rsid w:val="00C06C33"/>
    <w:rsid w:val="00C30E1A"/>
    <w:rsid w:val="00C87DE1"/>
    <w:rsid w:val="00D10565"/>
    <w:rsid w:val="00DE6E1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22</cp:revision>
  <cp:lastPrinted>2021-06-11T09:21:00Z</cp:lastPrinted>
  <dcterms:created xsi:type="dcterms:W3CDTF">2019-03-26T17:34:00Z</dcterms:created>
  <dcterms:modified xsi:type="dcterms:W3CDTF">2021-11-30T10:48:00Z</dcterms:modified>
</cp:coreProperties>
</file>