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6" w:rsidRDefault="002D05A6">
      <w:pPr>
        <w:pStyle w:val="NormalWeb"/>
        <w:spacing w:before="0"/>
        <w:jc w:val="center"/>
        <w:rPr>
          <w:b/>
        </w:rPr>
      </w:pPr>
      <w:r>
        <w:rPr>
          <w:b/>
        </w:rPr>
        <w:t>Regulamin X Edycji Konkursu Plastycznego Propagującego</w:t>
      </w:r>
    </w:p>
    <w:p w:rsidR="002D05A6" w:rsidRDefault="002D05A6">
      <w:pPr>
        <w:pStyle w:val="NormalWeb"/>
        <w:jc w:val="center"/>
        <w:rPr>
          <w:b/>
        </w:rPr>
      </w:pPr>
      <w:r>
        <w:rPr>
          <w:b/>
        </w:rPr>
        <w:t>Profilaktykę Uzależnień od Narkotyków</w:t>
      </w:r>
    </w:p>
    <w:p w:rsidR="002D05A6" w:rsidRDefault="002D05A6" w:rsidP="00BA188E">
      <w:pPr>
        <w:suppressAutoHyphens w:val="0"/>
        <w:spacing w:after="0" w:line="240" w:lineRule="auto"/>
        <w:jc w:val="center"/>
        <w:rPr>
          <w:b/>
        </w:rPr>
      </w:pPr>
      <w:r w:rsidRPr="0048271D">
        <w:rPr>
          <w:rFonts w:ascii="Times New Roman" w:hAnsi="Times New Roman" w:cs="Times New Roman"/>
          <w:b/>
          <w:sz w:val="24"/>
          <w:szCs w:val="24"/>
        </w:rPr>
        <w:t xml:space="preserve">pt. </w:t>
      </w:r>
      <w:r>
        <w:rPr>
          <w:rFonts w:ascii="Times New Roman" w:hAnsi="Times New Roman" w:cs="Times New Roman"/>
          <w:b/>
          <w:sz w:val="24"/>
          <w:szCs w:val="24"/>
        </w:rPr>
        <w:t>„Uzależnienia niszczą plany i marzenia”</w:t>
      </w:r>
    </w:p>
    <w:p w:rsidR="002D05A6" w:rsidRDefault="002D05A6">
      <w:pPr>
        <w:pStyle w:val="NormalWeb"/>
        <w:rPr>
          <w:b/>
        </w:rPr>
      </w:pPr>
      <w:r>
        <w:rPr>
          <w:b/>
        </w:rPr>
        <w:t>1. Organizatorzy konkursu:</w:t>
      </w:r>
    </w:p>
    <w:p w:rsidR="002D05A6" w:rsidRPr="00A116EA" w:rsidRDefault="002D05A6" w:rsidP="00A116EA">
      <w:pPr>
        <w:pStyle w:val="NormalWeb"/>
        <w:rPr>
          <w:b/>
        </w:rPr>
      </w:pPr>
      <w:r w:rsidRPr="006F02C7">
        <w:rPr>
          <w:b/>
        </w:rPr>
        <w:t>Miejsko-Gminna Biblioteka Publiczna im. Zbigniewa Herberta Filia nr 3                                     Stowarzyszenie MONAR – Poradnia Profilaktyczno- Konsultacyjna w Łęcznej</w:t>
      </w:r>
      <w:r>
        <w:t xml:space="preserve"> </w:t>
      </w:r>
    </w:p>
    <w:p w:rsidR="002D05A6" w:rsidRDefault="002D05A6">
      <w:pPr>
        <w:pStyle w:val="NormalWeb"/>
        <w:rPr>
          <w:b/>
        </w:rPr>
      </w:pPr>
      <w:r>
        <w:rPr>
          <w:b/>
        </w:rPr>
        <w:t>2. Cele konkursu:</w:t>
      </w:r>
    </w:p>
    <w:p w:rsidR="002D05A6" w:rsidRDefault="002D05A6">
      <w:pPr>
        <w:pStyle w:val="NormalWeb"/>
      </w:pPr>
      <w:r>
        <w:t xml:space="preserve">a) Propagowanie profilaktyki antynarkotykowej wśród uczniów </w:t>
      </w:r>
    </w:p>
    <w:p w:rsidR="002D05A6" w:rsidRDefault="002D05A6">
      <w:pPr>
        <w:pStyle w:val="NormalWeb"/>
      </w:pPr>
      <w:r>
        <w:t>b) Rozwijanie kreatywności uczestników konkursu.</w:t>
      </w:r>
    </w:p>
    <w:p w:rsidR="002D05A6" w:rsidRDefault="002D05A6">
      <w:pPr>
        <w:pStyle w:val="NormalWeb"/>
      </w:pPr>
      <w:r>
        <w:t>c) Kształcenie umiejętności posługiwania się środkami komunikacji niewerbalnej.</w:t>
      </w:r>
    </w:p>
    <w:p w:rsidR="002D05A6" w:rsidRDefault="002D05A6">
      <w:pPr>
        <w:pStyle w:val="NormalWeb"/>
      </w:pPr>
      <w:r>
        <w:t>d) Popularyzacja działań twórczych i poszerzanie wiedzy z zakresu różnych technik plastycznych.</w:t>
      </w:r>
    </w:p>
    <w:p w:rsidR="002D05A6" w:rsidRPr="008833F2" w:rsidRDefault="002D05A6">
      <w:pPr>
        <w:pStyle w:val="NormalWeb"/>
        <w:rPr>
          <w:b/>
        </w:rPr>
      </w:pPr>
      <w:r w:rsidRPr="008833F2">
        <w:rPr>
          <w:b/>
        </w:rPr>
        <w:t xml:space="preserve">3. Uczestnictwo w </w:t>
      </w:r>
      <w:r>
        <w:rPr>
          <w:b/>
        </w:rPr>
        <w:t>k</w:t>
      </w:r>
      <w:r w:rsidRPr="008833F2">
        <w:rPr>
          <w:b/>
        </w:rPr>
        <w:t>onkursie:</w:t>
      </w:r>
    </w:p>
    <w:p w:rsidR="002D05A6" w:rsidRDefault="002D05A6">
      <w:pPr>
        <w:pStyle w:val="NormalWeb"/>
      </w:pPr>
      <w:r>
        <w:t>a) Konkurs kierowany jest do uczniów VI, VII, VIII  klasy szkoły podstawowej, gimnazjum   i szkół ponadgimnazjalnych, nauki pozaszkolnej w gminie Łęczna i powiecie łęczyńskim.</w:t>
      </w:r>
    </w:p>
    <w:p w:rsidR="002D05A6" w:rsidRDefault="002D05A6">
      <w:pPr>
        <w:pStyle w:val="NormalWeb"/>
      </w:pPr>
      <w:r>
        <w:t>b) W konkursie nie mogą brać udziału członkowie jury konkursu, organizatorzy oraz ich rodziny.</w:t>
      </w:r>
    </w:p>
    <w:p w:rsidR="002D05A6" w:rsidRDefault="002D05A6">
      <w:pPr>
        <w:pStyle w:val="NormalWeb"/>
        <w:rPr>
          <w:b/>
        </w:rPr>
      </w:pPr>
      <w:r>
        <w:rPr>
          <w:b/>
        </w:rPr>
        <w:t>4. Zasady konkursu:</w:t>
      </w:r>
    </w:p>
    <w:p w:rsidR="002D05A6" w:rsidRDefault="002D05A6">
      <w:pPr>
        <w:pStyle w:val="NormalWeb"/>
      </w:pPr>
      <w:r>
        <w:t>a) Praca powinna zawierać oryginalną twórczość osoby biorącej udział w konkursie i być zgodna z tematyką konkursu. Nie może być wcześniej publikowana i nagradzana, i nie może równolegle brać udziału w innych konkursach.</w:t>
      </w:r>
    </w:p>
    <w:p w:rsidR="002D05A6" w:rsidRDefault="002D05A6">
      <w:pPr>
        <w:pStyle w:val="NormalWeb"/>
      </w:pPr>
      <w:r>
        <w:t>b) Składając pracę na konkurs uczestnik przyjmuje zasady zawarte w niniejszym regulaminie. Jednocześnie wyraża zgodę na wykorzystywanie swoich danych do celów konkursu. Dane osobowe uczestników nie będą udostępniane osobom trzecim.</w:t>
      </w:r>
    </w:p>
    <w:p w:rsidR="002D05A6" w:rsidRDefault="002D05A6">
      <w:pPr>
        <w:pStyle w:val="NormalWeb"/>
      </w:pPr>
      <w:r>
        <w:t>c) Każdy uczestnik konkursu może złożyć tylko jedną pracę.</w:t>
      </w:r>
    </w:p>
    <w:p w:rsidR="002D05A6" w:rsidRDefault="002D05A6">
      <w:pPr>
        <w:pStyle w:val="NormalWeb"/>
      </w:pPr>
      <w:r>
        <w:t>d) Nie dopuszcza się do konkursu prac zespołowych.</w:t>
      </w:r>
    </w:p>
    <w:p w:rsidR="002D05A6" w:rsidRDefault="002D05A6">
      <w:pPr>
        <w:pStyle w:val="NormalWeb"/>
      </w:pPr>
      <w:r>
        <w:t>e) Prace powinny być wykonane na formacie nie mniejszym niż A4 i nie większym niż A3    w dowolnej technice plastycznej.</w:t>
      </w:r>
    </w:p>
    <w:p w:rsidR="002D05A6" w:rsidRDefault="002D05A6">
      <w:pPr>
        <w:pStyle w:val="NormalWeb"/>
        <w:rPr>
          <w:b/>
        </w:rPr>
      </w:pPr>
      <w:r>
        <w:rPr>
          <w:b/>
        </w:rPr>
        <w:t>5. Sposób i termin składania prac:</w:t>
      </w:r>
    </w:p>
    <w:p w:rsidR="002D05A6" w:rsidRDefault="002D05A6">
      <w:pPr>
        <w:pStyle w:val="NormalWeb"/>
      </w:pPr>
      <w:r>
        <w:t xml:space="preserve">Prace konkursowe należy podpisać (imię i nazwisko, data urodzenia, adres, adres korespondencyjny, telefony, e-mail) i złożyć w siedzibie Miejsko-Gminnej Biblioteki Publicznej im. Zbigniewa Herberta Filia nr 3 ul. Jaśminowa 4 do dnia </w:t>
      </w:r>
      <w:r>
        <w:rPr>
          <w:b/>
        </w:rPr>
        <w:t xml:space="preserve">30 maja 2019 </w:t>
      </w:r>
      <w:r>
        <w:t>roku.    W przypadku prac nadesłanych pocztą decyduje data stempla pocztowego.</w:t>
      </w:r>
    </w:p>
    <w:p w:rsidR="002D05A6" w:rsidRDefault="002D05A6">
      <w:pPr>
        <w:pStyle w:val="NormalWeb"/>
        <w:rPr>
          <w:b/>
        </w:rPr>
      </w:pPr>
      <w:r>
        <w:rPr>
          <w:b/>
        </w:rPr>
        <w:t>6. Pozostałe zasady konkursu:</w:t>
      </w:r>
    </w:p>
    <w:p w:rsidR="002D05A6" w:rsidRDefault="002D05A6">
      <w:pPr>
        <w:pStyle w:val="NormalWeb"/>
        <w:rPr>
          <w:rStyle w:val="Strong"/>
          <w:bCs/>
        </w:rPr>
      </w:pPr>
      <w:r>
        <w:t xml:space="preserve">a) Planowany termin rozstrzygnięcia konkursu: </w:t>
      </w:r>
      <w:r>
        <w:rPr>
          <w:rStyle w:val="Strong"/>
          <w:bCs/>
        </w:rPr>
        <w:t>6 czerwiec  2019 roku.</w:t>
      </w:r>
    </w:p>
    <w:p w:rsidR="002D05A6" w:rsidRDefault="002D05A6">
      <w:pPr>
        <w:pStyle w:val="NormalWeb"/>
      </w:pPr>
      <w:r>
        <w:t>b) Osoby nagrodzone i wyróżnione w konkursie zostaną poinformowane o werdykcie jury oraz o terminie wręczenia nagród i wyróżnień za pośrednictwem poczty lub telefonicznie. Wyniki konkursu zostaną ogłoszone publicznie.</w:t>
      </w:r>
    </w:p>
    <w:p w:rsidR="002D05A6" w:rsidRDefault="002D05A6">
      <w:pPr>
        <w:pStyle w:val="NormalWeb"/>
      </w:pPr>
      <w:r>
        <w:t>c) W konkursie przewidziano nagrody i wyróżnienia rzeczowe, za które nie przysługuje ekwiwalent pieniężny.</w:t>
      </w:r>
    </w:p>
    <w:p w:rsidR="002D05A6" w:rsidRDefault="002D05A6">
      <w:pPr>
        <w:pStyle w:val="NormalWeb"/>
      </w:pPr>
      <w:r>
        <w:t>d)</w:t>
      </w:r>
      <w:r w:rsidRPr="008168A9">
        <w:t xml:space="preserve"> </w:t>
      </w:r>
      <w:r>
        <w:t>Jury powołane przez organizatora, spośród przekazanych prac wyłoni laureatów konkursu.</w:t>
      </w:r>
    </w:p>
    <w:p w:rsidR="002D05A6" w:rsidRDefault="002D05A6">
      <w:pPr>
        <w:pStyle w:val="NormalWeb"/>
      </w:pPr>
      <w:r>
        <w:t>e) Prace konkursowe mogą być opublikowane w mediach, na stronach internetowych organizatorów, w różnych materiałach organizatorów, bez honorarium, tylko w ramach promocji, zgodnie z ustawą z dnia 4 lutego 1994 r. o prawie autorskim i prawach pokrewnych (Dz. U. z 2000 r. Nr 80, poz. 904 z późn. zm.).</w:t>
      </w:r>
    </w:p>
    <w:p w:rsidR="002D05A6" w:rsidRDefault="002D05A6">
      <w:pPr>
        <w:pStyle w:val="NormalWeb"/>
      </w:pPr>
      <w:r>
        <w:t>f) Organizatorzy zastrzegają sobie prawo do elektronicznej redakcji prac konkursowych, a także ich publikacji.</w:t>
      </w:r>
    </w:p>
    <w:p w:rsidR="002D05A6" w:rsidRDefault="002D05A6">
      <w:pPr>
        <w:pStyle w:val="NormalWeb"/>
      </w:pPr>
      <w:r>
        <w:t xml:space="preserve">g) Regulamin konkursu dostępny jest w siedzibach organizatorów oraz na stronie internetowej </w:t>
      </w:r>
      <w:hyperlink r:id="rId5" w:history="1">
        <w:r>
          <w:rPr>
            <w:rStyle w:val="Hyperlink"/>
          </w:rPr>
          <w:t>www.mgbp.leczna.pl</w:t>
        </w:r>
      </w:hyperlink>
      <w:r>
        <w:t xml:space="preserve">, </w:t>
      </w:r>
      <w:hyperlink r:id="rId6" w:history="1">
        <w:r>
          <w:rPr>
            <w:rStyle w:val="Hyperlink"/>
          </w:rPr>
          <w:t>www.leczna.pl</w:t>
        </w:r>
      </w:hyperlink>
      <w:r>
        <w:t xml:space="preserve">, </w:t>
      </w:r>
      <w:hyperlink r:id="rId7" w:history="1">
        <w:r w:rsidRPr="00D4523F">
          <w:rPr>
            <w:rStyle w:val="Hyperlink"/>
          </w:rPr>
          <w:t>www.powiatleczynski.pl</w:t>
        </w:r>
      </w:hyperlink>
    </w:p>
    <w:p w:rsidR="002D05A6" w:rsidRDefault="002D05A6"/>
    <w:sectPr w:rsidR="002D05A6" w:rsidSect="002D05A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17352"/>
    <w:multiLevelType w:val="hybridMultilevel"/>
    <w:tmpl w:val="0E60C846"/>
    <w:lvl w:ilvl="0" w:tplc="71EAB5C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00C"/>
    <w:rsid w:val="00023515"/>
    <w:rsid w:val="00042778"/>
    <w:rsid w:val="000B4AA3"/>
    <w:rsid w:val="00107506"/>
    <w:rsid w:val="00166452"/>
    <w:rsid w:val="002322A1"/>
    <w:rsid w:val="002B2BF4"/>
    <w:rsid w:val="002D05A6"/>
    <w:rsid w:val="003078A5"/>
    <w:rsid w:val="00323CE1"/>
    <w:rsid w:val="003E48CB"/>
    <w:rsid w:val="004044BD"/>
    <w:rsid w:val="0048271D"/>
    <w:rsid w:val="004C7FF6"/>
    <w:rsid w:val="005132F8"/>
    <w:rsid w:val="00554F2E"/>
    <w:rsid w:val="00595F57"/>
    <w:rsid w:val="005C264A"/>
    <w:rsid w:val="005C5C6B"/>
    <w:rsid w:val="00694FAE"/>
    <w:rsid w:val="006F02C7"/>
    <w:rsid w:val="00730624"/>
    <w:rsid w:val="007A20DD"/>
    <w:rsid w:val="007C3626"/>
    <w:rsid w:val="008168A9"/>
    <w:rsid w:val="00825DBC"/>
    <w:rsid w:val="0083179D"/>
    <w:rsid w:val="008833F2"/>
    <w:rsid w:val="008F3924"/>
    <w:rsid w:val="0090000C"/>
    <w:rsid w:val="00905EE5"/>
    <w:rsid w:val="00933F2C"/>
    <w:rsid w:val="009738C3"/>
    <w:rsid w:val="009836D4"/>
    <w:rsid w:val="009A0F3E"/>
    <w:rsid w:val="00A116EA"/>
    <w:rsid w:val="00A4290D"/>
    <w:rsid w:val="00B33244"/>
    <w:rsid w:val="00B7638D"/>
    <w:rsid w:val="00B81DE6"/>
    <w:rsid w:val="00B871FD"/>
    <w:rsid w:val="00BA188E"/>
    <w:rsid w:val="00BC6E0F"/>
    <w:rsid w:val="00CB6A5C"/>
    <w:rsid w:val="00CC5199"/>
    <w:rsid w:val="00CC584D"/>
    <w:rsid w:val="00CF6174"/>
    <w:rsid w:val="00CF79E8"/>
    <w:rsid w:val="00D409EA"/>
    <w:rsid w:val="00D4523F"/>
    <w:rsid w:val="00D6680E"/>
    <w:rsid w:val="00D902A4"/>
    <w:rsid w:val="00DB0F41"/>
    <w:rsid w:val="00DE0F1B"/>
    <w:rsid w:val="00E305C7"/>
    <w:rsid w:val="00E56CCA"/>
    <w:rsid w:val="00ED42B9"/>
    <w:rsid w:val="00F276D2"/>
    <w:rsid w:val="00FC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7DD5"/>
    <w:rPr>
      <w:rFonts w:ascii="Calibri" w:hAnsi="Calibri" w:cs="Calibri"/>
      <w:sz w:val="22"/>
      <w:szCs w:val="22"/>
      <w:lang w:eastAsia="ar-SA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lecz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zna.pl/" TargetMode="External"/><Relationship Id="rId5" Type="http://schemas.openxmlformats.org/officeDocument/2006/relationships/hyperlink" Target="http://mgbp.leczn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458</Words>
  <Characters>2752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</dc:creator>
  <cp:keywords/>
  <dc:description/>
  <cp:lastModifiedBy>Biblioteka Filia 3 MGBP Łęczna</cp:lastModifiedBy>
  <cp:revision>7</cp:revision>
  <cp:lastPrinted>2018-04-19T09:44:00Z</cp:lastPrinted>
  <dcterms:created xsi:type="dcterms:W3CDTF">2019-04-24T05:42:00Z</dcterms:created>
  <dcterms:modified xsi:type="dcterms:W3CDTF">2019-05-06T09:11:00Z</dcterms:modified>
</cp:coreProperties>
</file>