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446756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IPR. 272.4.</w:t>
      </w:r>
      <w:r w:rsidRPr="00184C1C">
        <w:rPr>
          <w:rFonts w:ascii="Times New Roman" w:hAnsi="Times New Roman"/>
          <w:b/>
        </w:rPr>
        <w:t>20</w:t>
      </w:r>
      <w:r w:rsidR="00C65DA0">
        <w:rPr>
          <w:rFonts w:ascii="Times New Roman" w:hAnsi="Times New Roman"/>
          <w:b/>
        </w:rPr>
        <w:t>.201</w:t>
      </w:r>
      <w:r w:rsidR="00B959C4">
        <w:rPr>
          <w:rFonts w:ascii="Times New Roman" w:hAnsi="Times New Roman"/>
          <w:b/>
        </w:rPr>
        <w:t>8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446756">
        <w:rPr>
          <w:rFonts w:eastAsia="Times New Roman"/>
          <w:b/>
          <w:szCs w:val="24"/>
          <w:lang w:eastAsia="pl-PL"/>
        </w:rPr>
        <w:t>– Starostwo Powiatowe w Łęcznej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Default="00C65DA0" w:rsidP="00C65DA0">
      <w:pPr>
        <w:rPr>
          <w:rFonts w:eastAsiaTheme="minorHAnsi"/>
          <w:szCs w:val="24"/>
        </w:rPr>
      </w:pP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:rsidR="00446756" w:rsidRDefault="00446756" w:rsidP="00446756">
      <w:pPr>
        <w:shd w:val="clear" w:color="auto" w:fill="FFFFFF"/>
        <w:jc w:val="center"/>
        <w:rPr>
          <w:b/>
          <w:bCs/>
          <w:color w:val="000000"/>
          <w:spacing w:val="3"/>
          <w:szCs w:val="24"/>
        </w:rPr>
      </w:pPr>
      <w:bookmarkStart w:id="0" w:name="_Hlk514310802"/>
      <w:r>
        <w:rPr>
          <w:b/>
          <w:bCs/>
          <w:color w:val="000000"/>
          <w:spacing w:val="3"/>
          <w:szCs w:val="24"/>
        </w:rPr>
        <w:t>Dostosowanie osnowy geodezyjnej do wymogów rozporządzenia</w:t>
      </w:r>
    </w:p>
    <w:p w:rsidR="00C65DA0" w:rsidRDefault="00446756" w:rsidP="00446756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8"/>
          <w:szCs w:val="28"/>
          <w:lang w:eastAsia="pl-PL" w:bidi="hi-IN"/>
        </w:rPr>
      </w:pPr>
      <w:r>
        <w:rPr>
          <w:b/>
          <w:bCs/>
          <w:color w:val="000000"/>
          <w:spacing w:val="3"/>
          <w:szCs w:val="24"/>
        </w:rPr>
        <w:t xml:space="preserve">w sprawie osnów geodezyjnych, grawimetrycznych i magnetycznych na obszarze powiatu łęczyńskiego. Przegląd, inwentaryzacja i konserwacja szczegółowej osnowy geodezyjnej na obszarze gminy Milejów. Wykonanie projektu modernizacji </w:t>
      </w:r>
      <w:r>
        <w:rPr>
          <w:b/>
          <w:bCs/>
          <w:color w:val="000000"/>
          <w:spacing w:val="3"/>
          <w:szCs w:val="24"/>
        </w:rPr>
        <w:br/>
        <w:t xml:space="preserve">i założenia szczegółowej poziomej osnowy geodezyjnej </w:t>
      </w:r>
      <w:r>
        <w:rPr>
          <w:b/>
          <w:bCs/>
          <w:color w:val="000000"/>
          <w:spacing w:val="3"/>
          <w:szCs w:val="24"/>
        </w:rPr>
        <w:br/>
        <w:t>dla gminy Milejów, powiat łęczyński</w:t>
      </w:r>
      <w:r w:rsidR="00C65DA0">
        <w:rPr>
          <w:b/>
          <w:sz w:val="28"/>
          <w:szCs w:val="28"/>
        </w:rPr>
        <w:t>.</w:t>
      </w:r>
    </w:p>
    <w:bookmarkEnd w:id="0"/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446756">
        <w:rPr>
          <w:rFonts w:eastAsia="Times New Roman"/>
          <w:b/>
          <w:szCs w:val="24"/>
          <w:lang w:eastAsia="pl-PL"/>
        </w:rPr>
        <w:t xml:space="preserve"> – Starostwo Powiatowe w </w:t>
      </w:r>
      <w:r w:rsidR="00184C1C">
        <w:rPr>
          <w:rFonts w:eastAsia="Times New Roman"/>
          <w:b/>
          <w:szCs w:val="24"/>
          <w:lang w:eastAsia="pl-PL"/>
        </w:rPr>
        <w:t>Łęcznej</w:t>
      </w:r>
      <w:r>
        <w:rPr>
          <w:rFonts w:eastAsia="Times New Roman"/>
          <w:b/>
          <w:szCs w:val="24"/>
          <w:lang w:eastAsia="pl-PL"/>
        </w:rPr>
        <w:t xml:space="preserve">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IPR.272.4.</w:t>
      </w:r>
      <w:r w:rsidR="00446756" w:rsidRPr="00184C1C">
        <w:rPr>
          <w:szCs w:val="24"/>
          <w:shd w:val="clear" w:color="auto" w:fill="FFFFFF"/>
          <w:lang w:eastAsia="pl-PL"/>
        </w:rPr>
        <w:t>20</w:t>
      </w:r>
      <w:r>
        <w:rPr>
          <w:color w:val="222222"/>
          <w:szCs w:val="24"/>
          <w:shd w:val="clear" w:color="auto" w:fill="FFFFFF"/>
          <w:lang w:eastAsia="pl-PL"/>
        </w:rPr>
        <w:t>.2018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IPR.272.4.</w:t>
      </w:r>
      <w:bookmarkStart w:id="1" w:name="_GoBack"/>
      <w:r w:rsidR="00446756" w:rsidRPr="00184C1C">
        <w:rPr>
          <w:szCs w:val="24"/>
          <w:shd w:val="clear" w:color="auto" w:fill="FFFFFF"/>
          <w:lang w:eastAsia="pl-PL"/>
        </w:rPr>
        <w:t>20</w:t>
      </w:r>
      <w:bookmarkEnd w:id="1"/>
      <w:r>
        <w:rPr>
          <w:color w:val="222222"/>
          <w:szCs w:val="24"/>
          <w:shd w:val="clear" w:color="auto" w:fill="FFFFFF"/>
          <w:lang w:eastAsia="pl-PL"/>
        </w:rPr>
        <w:t>.2018</w:t>
      </w:r>
    </w:p>
    <w:p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446756">
      <w:headerReference w:type="default" r:id="rId9"/>
      <w:footerReference w:type="default" r:id="rId10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F2" w:rsidRDefault="00530BF2" w:rsidP="001D6E14">
      <w:r>
        <w:separator/>
      </w:r>
    </w:p>
  </w:endnote>
  <w:endnote w:type="continuationSeparator" w:id="0">
    <w:p w:rsidR="00530BF2" w:rsidRDefault="00530BF2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F2" w:rsidRDefault="00530BF2" w:rsidP="001D6E14">
      <w:r>
        <w:separator/>
      </w:r>
    </w:p>
  </w:footnote>
  <w:footnote w:type="continuationSeparator" w:id="0">
    <w:p w:rsidR="00530BF2" w:rsidRDefault="00530BF2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530BF2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46756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58A1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959C4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4655-EAD4-4444-865F-254E0B45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2018-07-25T11:28:00Z</dcterms:created>
  <dcterms:modified xsi:type="dcterms:W3CDTF">2018-07-26T12:16:00Z</dcterms:modified>
</cp:coreProperties>
</file>