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10A1" w14:textId="77777777" w:rsidR="009778AD" w:rsidRPr="00EE6032" w:rsidRDefault="009778AD" w:rsidP="00155CC4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7.2</w:t>
      </w:r>
      <w:r w:rsidRPr="00EE6032">
        <w:rPr>
          <w:rFonts w:ascii="Arial" w:hAnsi="Arial" w:cs="Arial"/>
          <w:sz w:val="24"/>
          <w:szCs w:val="24"/>
        </w:rPr>
        <w:t xml:space="preserve"> do SIWZ</w:t>
      </w:r>
    </w:p>
    <w:p w14:paraId="25FFAC6F" w14:textId="77777777" w:rsidR="009778AD" w:rsidRPr="00EE6032" w:rsidRDefault="009778AD" w:rsidP="00155CC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14:paraId="5C86DDC9" w14:textId="77777777" w:rsidR="009778AD" w:rsidRPr="00EE6032" w:rsidRDefault="009778AD" w:rsidP="00155CC4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F76274" w14:textId="77777777" w:rsidR="009778AD" w:rsidRDefault="009778AD" w:rsidP="00737E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8CE55" w14:textId="77777777" w:rsidR="009778AD" w:rsidRPr="00155CC4" w:rsidRDefault="009778AD" w:rsidP="00155CC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>ISTOTNE POSTANOWIENIA UMOWY – Część nr 2 – ZADANIE 2</w:t>
      </w:r>
    </w:p>
    <w:p w14:paraId="10609D0D" w14:textId="77777777" w:rsidR="009778AD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575AD19" w14:textId="77777777" w:rsidR="009778AD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7E8CD1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7ED2DFB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umowy </w:t>
      </w:r>
    </w:p>
    <w:p w14:paraId="3109B9FF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Przedmiotem umowy będzie zakup, uruchomienie i świadczenie usług dostępu do sieci Internet (zwany dalej Usługą) z zapewnieniem dostępu do zasobów krajowych i międzynarodowych przy zachowaniu parametrów w Szczegółowym Opisie </w:t>
      </w:r>
      <w:r w:rsidRPr="006F1416">
        <w:rPr>
          <w:rFonts w:ascii="Arial" w:hAnsi="Arial" w:cs="Arial"/>
          <w:i/>
          <w:sz w:val="24"/>
          <w:szCs w:val="24"/>
          <w:lang w:eastAsia="pl-PL"/>
        </w:rPr>
        <w:t>Przedmiotu</w:t>
      </w:r>
      <w:r w:rsidRPr="00155CC4">
        <w:rPr>
          <w:rFonts w:ascii="Arial" w:hAnsi="Arial" w:cs="Arial"/>
          <w:sz w:val="24"/>
          <w:szCs w:val="24"/>
          <w:lang w:eastAsia="pl-PL"/>
        </w:rPr>
        <w:t xml:space="preserve"> Zamówienia stanowiącym załącznik do Specyfikacji Istotnych Warunków Zamówienia (w dalszej treści zwane SIWZ). </w:t>
      </w:r>
    </w:p>
    <w:p w14:paraId="5D312DDF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Dostarczenie i świadczenie usługi, o której mowa w pkt. 1.1, odbędzie się w serwerowni centralnej znajdującej się w budynku Centrum Zarządzania Siecią przy Al. Jana Pawła II 95b w Łęcznej.</w:t>
      </w:r>
    </w:p>
    <w:p w14:paraId="42B9B3BB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30E01A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>Warunki realizacji przedmiotu umowy</w:t>
      </w:r>
    </w:p>
    <w:p w14:paraId="1312371D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Stały dostęp do sieci Internet (w tym aktywacja łączy internetowych). Dostęp do Internetu musi być zapewniony bez jakichkolwiek ograniczeń czasu dostępu.</w:t>
      </w:r>
    </w:p>
    <w:p w14:paraId="3CD91C11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Oferowana usługa musi zapewniać nielimitowany transfer przesłanych bądź odebranych danych. Brak limitu transferu danych (zarówno pobieranych jak i wysyłanych).</w:t>
      </w:r>
    </w:p>
    <w:p w14:paraId="70168B6B" w14:textId="76204E39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dokona na własny koszt instalacji, uruchomienia i konfiguracji urządzeń (należących do Wykonawcy bądź Z</w:t>
      </w:r>
      <w:r w:rsidR="006F5B62">
        <w:rPr>
          <w:rFonts w:ascii="Arial" w:hAnsi="Arial" w:cs="Arial"/>
          <w:sz w:val="24"/>
          <w:szCs w:val="24"/>
          <w:lang w:eastAsia="pl-PL"/>
        </w:rPr>
        <w:t>a</w:t>
      </w:r>
      <w:r w:rsidRPr="00155CC4">
        <w:rPr>
          <w:rFonts w:ascii="Arial" w:hAnsi="Arial" w:cs="Arial"/>
          <w:sz w:val="24"/>
          <w:szCs w:val="24"/>
          <w:lang w:eastAsia="pl-PL"/>
        </w:rPr>
        <w:t xml:space="preserve">mawiającego) niezbędnych do prawidłowego działania  usługi o której mowa w pkt 1.1. </w:t>
      </w:r>
    </w:p>
    <w:p w14:paraId="2BEF808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Wykonawca w trakcie trwania umowy zobowiązany jest na własny koszt do utrzymania sprawności technicznej urządzeń będących jego własnością wymienionych w pkt. 2.3 </w:t>
      </w:r>
    </w:p>
    <w:p w14:paraId="1E21BFCA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Urządzenia Wykonawcy wymienione w pkt. 2.3 będące w użytkowaniu Zamawiającego pozostaną własnością Wykonawcy.</w:t>
      </w:r>
    </w:p>
    <w:p w14:paraId="0FC76394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Realizacja zadań wymienionych w pkt. 2.3 odbywać się będzie w godzinach pracy Zamawiającego. </w:t>
      </w:r>
    </w:p>
    <w:p w14:paraId="6F43EB45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Po zakończeniu realizacji Usługi, Wykonawca będzie zobowiązany do demontażu i usunięcie swoich urządzeń, o których mowa w pkt.2.3 na własny koszt.</w:t>
      </w:r>
    </w:p>
    <w:p w14:paraId="1BA5B35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Wykonanie poszczególnych prac wymienionych w pkt. 2.3 zostanie potwierdzone obustronnie podpisanym protokołem odbioru.</w:t>
      </w:r>
    </w:p>
    <w:p w14:paraId="3EDE2BC8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Odbiór Usługi będzie polegał na weryfikacji spełnienia wymaganych warunków technicznych określonych w Szczegółowym Opisie Przedmiotu Zamówienia  stanowiącym załącznik do SIWZ i przeprowadzeniu testów transmisyjnych przez Wykonawcę.</w:t>
      </w:r>
    </w:p>
    <w:p w14:paraId="6C427850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Protokół uruchomienia Usługi musi zawierać dane na temat parametrów technicznych i jakości Usługi, wynikających z dokonanych przez Wykonawcę pomiarów. Wyniki dokonanych testów będą stanowiły załącznik do protokołu odbioru.</w:t>
      </w:r>
    </w:p>
    <w:p w14:paraId="4D0E7B0A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lastRenderedPageBreak/>
        <w:t>Zamawiający może odmówić podpisania protokołu odbioru, gdy przedmiot odbioru jest niezgodny z umową lub SIWZ.</w:t>
      </w:r>
    </w:p>
    <w:p w14:paraId="3F9310B7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Podpisany obustronnie protokół będzie stanowił podstawę do rozpoczęcia świadczenia Usługi przez Wykonawcę.</w:t>
      </w:r>
    </w:p>
    <w:p w14:paraId="07F50D68" w14:textId="7AF49DFE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Zgłaszanie wszelkich uwag i awarii będzie odbywać się przez Zamawiającego całodobowo: </w:t>
      </w:r>
      <w:r w:rsidR="00B8472B">
        <w:rPr>
          <w:rFonts w:ascii="Arial" w:hAnsi="Arial" w:cs="Arial"/>
          <w:sz w:val="24"/>
          <w:szCs w:val="24"/>
          <w:lang w:eastAsia="pl-PL"/>
        </w:rPr>
        <w:t>faksem, e-mailem, telefonicznie z zastrzeżeniem bezzwłocznego otrzymania przyjęcia zgłoszenia mailem lub sms.</w:t>
      </w:r>
    </w:p>
    <w:p w14:paraId="5F1008D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zobowiązany jest zapewnić całodobowe wsparcie techniczne w zakresie objętym zamówieniem.</w:t>
      </w:r>
    </w:p>
    <w:p w14:paraId="2C837313" w14:textId="71457CA8" w:rsidR="009778AD" w:rsidRPr="00B8472B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472B">
        <w:rPr>
          <w:rFonts w:ascii="Arial" w:hAnsi="Arial" w:cs="Arial"/>
          <w:sz w:val="24"/>
          <w:szCs w:val="24"/>
          <w:lang w:eastAsia="pl-PL"/>
        </w:rPr>
        <w:t>Wykonawca jest zobowiązany dołączyć do oferty regulamin świadczenia usług</w:t>
      </w:r>
      <w:r w:rsidR="00B8472B" w:rsidRPr="00B8472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8472B">
        <w:rPr>
          <w:rFonts w:ascii="Arial" w:hAnsi="Arial" w:cs="Arial"/>
          <w:sz w:val="24"/>
          <w:szCs w:val="24"/>
          <w:lang w:eastAsia="pl-PL"/>
        </w:rPr>
        <w:t>w sieci Wykonawcy.</w:t>
      </w:r>
    </w:p>
    <w:p w14:paraId="49E268BB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D8BD0E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>Okres trwania umowy</w:t>
      </w:r>
    </w:p>
    <w:p w14:paraId="4ED983DF" w14:textId="495817A2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Umowa zostanie zawarta na czas określony na okres 12 miesięcy</w:t>
      </w:r>
      <w:r w:rsidR="001109C6">
        <w:rPr>
          <w:rFonts w:ascii="Arial" w:hAnsi="Arial" w:cs="Arial"/>
          <w:sz w:val="24"/>
          <w:szCs w:val="24"/>
          <w:lang w:eastAsia="pl-PL"/>
        </w:rPr>
        <w:t xml:space="preserve"> świadczenia usługi</w:t>
      </w:r>
      <w:r w:rsidRPr="00155CC4">
        <w:rPr>
          <w:rFonts w:ascii="Arial" w:hAnsi="Arial" w:cs="Arial"/>
          <w:sz w:val="24"/>
          <w:szCs w:val="24"/>
          <w:lang w:eastAsia="pl-PL"/>
        </w:rPr>
        <w:t>, bez możliwości jej przedłużenia</w:t>
      </w:r>
    </w:p>
    <w:p w14:paraId="09A4EE49" w14:textId="77777777" w:rsidR="009778AD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zapewnia trwałość dostaw usług dostępu do Internetu przez okres 12 miesięcy liczonego od daty podpisania protokołu odbioru.</w:t>
      </w:r>
    </w:p>
    <w:p w14:paraId="7A73D8FB" w14:textId="77777777" w:rsidR="001109C6" w:rsidRDefault="001109C6" w:rsidP="001109C6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</w:rPr>
        <w:t>Zamawiający wymaga aby infrastruktura techniczna  niezbędna do  świadczenia usługi o której mowa w pkt 1.1., została wykonana w terminie 8 tygodni od dnia podpisania umowy w przypadku wykorzystania własnej infrastruktury. Natomiast w przypadku wykorzystania infrastruktury obcego operatora do 12 tygodni od dnia podpisania umowy.</w:t>
      </w:r>
    </w:p>
    <w:p w14:paraId="5FE4DE24" w14:textId="6ED123A2" w:rsidR="008C214D" w:rsidRPr="003D1DC1" w:rsidRDefault="008C214D" w:rsidP="008C214D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 xml:space="preserve">Terminem rozpoczęcia świadczenia usługi 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o której mowa w pkt. 1.1 </w:t>
      </w:r>
      <w:r w:rsidRPr="003D1DC1">
        <w:rPr>
          <w:rFonts w:ascii="Arial" w:hAnsi="Arial" w:cs="Arial"/>
          <w:sz w:val="24"/>
          <w:szCs w:val="24"/>
        </w:rPr>
        <w:t xml:space="preserve">będzie, następny dzień po podpisaniu protokołu </w:t>
      </w:r>
      <w:r w:rsidR="006F5B62">
        <w:rPr>
          <w:rFonts w:ascii="Arial" w:hAnsi="Arial" w:cs="Arial"/>
          <w:sz w:val="24"/>
          <w:szCs w:val="24"/>
        </w:rPr>
        <w:t>odbioru</w:t>
      </w:r>
      <w:r w:rsidRPr="003D1DC1">
        <w:rPr>
          <w:rFonts w:ascii="Arial" w:hAnsi="Arial" w:cs="Arial"/>
          <w:sz w:val="24"/>
          <w:szCs w:val="24"/>
        </w:rPr>
        <w:t>.</w:t>
      </w:r>
    </w:p>
    <w:p w14:paraId="6A2AE8BC" w14:textId="77777777" w:rsidR="008C214D" w:rsidRPr="00155CC4" w:rsidRDefault="008C214D" w:rsidP="008C214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2F7673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6DFE0CF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 xml:space="preserve">Sposób zgłaszania i usuwanie awarii. </w:t>
      </w:r>
    </w:p>
    <w:p w14:paraId="45C04688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5EA75E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Wykonawca zapewni przez cały okres trwania umowy bezpłatny serwis dostarczonych urządzeń. Przeglądy powodujące utrudnienia w pracy Zamawiającego (np. brak dostępu do </w:t>
      </w:r>
      <w:proofErr w:type="spellStart"/>
      <w:r w:rsidRPr="00155CC4">
        <w:rPr>
          <w:rFonts w:ascii="Arial" w:hAnsi="Arial" w:cs="Arial"/>
          <w:sz w:val="24"/>
          <w:szCs w:val="24"/>
          <w:lang w:eastAsia="pl-PL"/>
        </w:rPr>
        <w:t>internetu</w:t>
      </w:r>
      <w:proofErr w:type="spellEnd"/>
      <w:r w:rsidRPr="00155CC4">
        <w:rPr>
          <w:rFonts w:ascii="Arial" w:hAnsi="Arial" w:cs="Arial"/>
          <w:sz w:val="24"/>
          <w:szCs w:val="24"/>
          <w:lang w:eastAsia="pl-PL"/>
        </w:rPr>
        <w:t>) będą się odbywały poza godzinami pracy Zamawiającego.</w:t>
      </w:r>
    </w:p>
    <w:p w14:paraId="5647CACA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Awaria oznacza brak całkowitej możliwości realizacji usługi dostępu do </w:t>
      </w:r>
      <w:proofErr w:type="spellStart"/>
      <w:r w:rsidRPr="00155CC4">
        <w:rPr>
          <w:rFonts w:ascii="Arial" w:hAnsi="Arial" w:cs="Arial"/>
          <w:sz w:val="24"/>
          <w:szCs w:val="24"/>
          <w:lang w:eastAsia="pl-PL"/>
        </w:rPr>
        <w:t>internetu</w:t>
      </w:r>
      <w:proofErr w:type="spellEnd"/>
      <w:r w:rsidRPr="00155CC4">
        <w:rPr>
          <w:rFonts w:ascii="Arial" w:hAnsi="Arial" w:cs="Arial"/>
          <w:sz w:val="24"/>
          <w:szCs w:val="24"/>
          <w:lang w:eastAsia="pl-PL"/>
        </w:rPr>
        <w:t xml:space="preserve"> danej lokalizacji.</w:t>
      </w:r>
    </w:p>
    <w:p w14:paraId="1B3B9B26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Usterka oznacza zakłócenia w pracy łącza, powodujące odczuwalne dla Użytkownika obniżenie jakości świadczonych usług.</w:t>
      </w:r>
    </w:p>
    <w:p w14:paraId="58BBCCA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zapewni możliwość zgłoszenia awarii lub usterki przez całą dobę przez 7 dni w tygodniu. Określi dane kontaktowe umożliwiające przekazanie zgłoszenia drogą telefoniczną, faksem lub pocztą elektroniczną. Wykonawca jest zobowiązany potwierdzić przyjęcie zgłoszenia.</w:t>
      </w:r>
    </w:p>
    <w:p w14:paraId="37A635CC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W przypadku przerwy w świadczeniu usługi spowodowanej awarią łącza Wykonawca zobowiązany jest do usunięcia jej w czasie nie dłuższym niż 8. godzin od momentu zgłoszenia. Naliczanie Czasu usunięcia usterki lub awarii rozpoczyna się od godziny i daty wysłania drogą elektroniczną zgłoszenia na adres wskazany przez Wykonawcę, przy czym Wyłącza się soboty i dni ustawowo wolne od pracy. </w:t>
      </w:r>
    </w:p>
    <w:p w14:paraId="7E6AAFDE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Zgłoszenia  wszelkich uwag i awarii zgłaszane będą:</w:t>
      </w:r>
    </w:p>
    <w:p w14:paraId="5DE9D2E7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Telefonicznie na numeru telefonu …………</w:t>
      </w:r>
    </w:p>
    <w:p w14:paraId="6E4CE07A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lastRenderedPageBreak/>
        <w:t>Na numer faksu: ………..</w:t>
      </w:r>
    </w:p>
    <w:p w14:paraId="164C8C21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Na adres e-mail…..</w:t>
      </w:r>
    </w:p>
    <w:p w14:paraId="11A87F5F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będzie zobowiązany niezwłocznie poinformować Zamawiającego o usunięciu awarii.</w:t>
      </w:r>
    </w:p>
    <w:p w14:paraId="082B0787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Awarię uzna się za usuniętą, gdy korzystanie z usługi jest możliwe w pełnym zakresie z zachowaniem wymaganych przez Zamawiającego parametrów technicznych.</w:t>
      </w:r>
    </w:p>
    <w:p w14:paraId="75CC795E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Do czasu awarii nie będzie wliczać się czasu zaplanowanych i uzgodnionych z Zamawiającym prac konserwacyjnych.</w:t>
      </w:r>
    </w:p>
    <w:p w14:paraId="4058F53F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Prace konserwacyjne będą mogły być prowadzone jedynie w godzinach od 16:00 do 7:00.</w:t>
      </w:r>
    </w:p>
    <w:p w14:paraId="2FC55385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Usunięcie awarii nastąpi niezwłocznie, jednak nie później niż w terminie 8 godzin. Czas usuwania awarii liczony będzie od momentu zgłoszenia jej Wykonawcy. W uzasadnionych przypadkach termin usunięcia awarii może zostać wydłużony po uprzednim uzyskaniu pisemnej zgody Zamawiającego.</w:t>
      </w:r>
    </w:p>
    <w:p w14:paraId="4021E2CB" w14:textId="77777777" w:rsidR="009778AD" w:rsidRPr="00155CC4" w:rsidRDefault="009778AD" w:rsidP="00155C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4.7 Wszelkie koszty związane z instalacją niezbędnej infrastruktury kablowej Wykonawcy w pomieszczeniach Zamawiającego ponosi Wykonawca,  który jest jednocześnie zobowiązany do uzgodnienia przebiegów trasowych łączy ze służbami technicznymi Zamawiającego. </w:t>
      </w:r>
    </w:p>
    <w:p w14:paraId="6F06588A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17F9B52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Wynagrodzenie</w:t>
      </w:r>
    </w:p>
    <w:p w14:paraId="777675EC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Wartość przedmiotu umowy nie będzie wyższa niż ….  </w:t>
      </w:r>
    </w:p>
    <w:p w14:paraId="1696D679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Wynagrodzenie będzie płatne w 12 częściach przez okres trwania umowy. </w:t>
      </w:r>
    </w:p>
    <w:p w14:paraId="33AE9DA0" w14:textId="2A434E14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Podstawą zapłaty za świadczone usługi będą </w:t>
      </w:r>
      <w:r w:rsidR="00B8472B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wystawione „z dołu” </w:t>
      </w: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faktury VAT wystawione przez Wykonawcę w miesięcznym okresie rozliczeniowym.</w:t>
      </w:r>
    </w:p>
    <w:p w14:paraId="4CE1C968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zobowiązany jest do dostarczenia faktury do siedziby Zamawiającego w terminie co najmniej 21 dni przed upływem terminu płatności. W razie niezachowania tego terminu, termin płatności wskazany w fakturze zostanie automatycznie przedłużony o czas opóźnienia.</w:t>
      </w:r>
    </w:p>
    <w:p w14:paraId="0CF8832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Termin płatności faktur będzie  wynosił ……..  dni od dnia prawidłowo wystawionej faktury </w:t>
      </w:r>
      <w:r w:rsidRPr="00155CC4">
        <w:rPr>
          <w:rFonts w:ascii="Arial" w:hAnsi="Arial" w:cs="Arial"/>
          <w:i/>
          <w:iCs/>
          <w:sz w:val="24"/>
          <w:szCs w:val="24"/>
          <w:shd w:val="clear" w:color="auto" w:fill="FFFFFF"/>
          <w:lang w:eastAsia="pl-PL"/>
        </w:rPr>
        <w:t>(zgodnie z ofertą).</w:t>
      </w:r>
    </w:p>
    <w:p w14:paraId="34CC7058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</w:rPr>
        <w:t xml:space="preserve">Opłata abonamentowa za usługę dostępu do </w:t>
      </w:r>
      <w:proofErr w:type="spellStart"/>
      <w:r w:rsidRPr="00155CC4">
        <w:rPr>
          <w:rFonts w:ascii="Arial" w:hAnsi="Arial" w:cs="Arial"/>
          <w:sz w:val="24"/>
          <w:szCs w:val="24"/>
        </w:rPr>
        <w:t>internetu</w:t>
      </w:r>
      <w:proofErr w:type="spellEnd"/>
      <w:r w:rsidRPr="00155CC4">
        <w:rPr>
          <w:rFonts w:ascii="Arial" w:hAnsi="Arial" w:cs="Arial"/>
          <w:sz w:val="24"/>
          <w:szCs w:val="24"/>
        </w:rPr>
        <w:t xml:space="preserve"> musi być stała przez cały okres trwania umowy.</w:t>
      </w:r>
    </w:p>
    <w:p w14:paraId="21FEBF81" w14:textId="77777777" w:rsidR="009778AD" w:rsidRPr="00155CC4" w:rsidRDefault="009778AD" w:rsidP="00155C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505820B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F5AB317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Kary</w:t>
      </w:r>
    </w:p>
    <w:p w14:paraId="68F0FDC6" w14:textId="77777777" w:rsidR="001109C6" w:rsidRDefault="001109C6" w:rsidP="001109C6">
      <w:pPr>
        <w:pStyle w:val="Normalny1"/>
        <w:numPr>
          <w:ilvl w:val="1"/>
          <w:numId w:val="5"/>
        </w:numPr>
        <w:tabs>
          <w:tab w:val="left" w:pos="993"/>
        </w:tabs>
        <w:spacing w:after="0" w:line="276" w:lineRule="auto"/>
        <w:ind w:right="28"/>
        <w:jc w:val="both"/>
        <w:rPr>
          <w:rFonts w:eastAsia="Cambria"/>
          <w:sz w:val="24"/>
        </w:rPr>
      </w:pPr>
      <w:r w:rsidRPr="00BB1357">
        <w:rPr>
          <w:sz w:val="24"/>
          <w:szCs w:val="24"/>
          <w:shd w:val="clear" w:color="auto" w:fill="FFFFFF"/>
        </w:rPr>
        <w:t>Z tytułu niewykonania bądź nienależytego wykonania przedmiotu umowy, Zamawiający może obciążyć Wykonawcę karami umownymi,</w:t>
      </w:r>
      <w:r w:rsidRPr="00BB1357">
        <w:rPr>
          <w:rFonts w:eastAsia="Cambria"/>
          <w:sz w:val="24"/>
        </w:rPr>
        <w:t xml:space="preserve"> po zakończeniu procedury reklamacyjnej. Postepowania reklamacyjne wynikłe w toku realizacji umowy będą prowadzone na zasadach i warunkach określonych w Rozporządzeniu Ministra Administracji i Cyfryzacji z dnia 24 lutego 2014 r. w sprawie reklamacji usług telekomunikacyjnych (Dz. U.  poz. 284).</w:t>
      </w:r>
    </w:p>
    <w:p w14:paraId="00447165" w14:textId="77777777" w:rsidR="001109C6" w:rsidRPr="00916FBD" w:rsidRDefault="001109C6" w:rsidP="001109C6">
      <w:pPr>
        <w:pStyle w:val="Normalny1"/>
        <w:numPr>
          <w:ilvl w:val="2"/>
          <w:numId w:val="5"/>
        </w:numPr>
        <w:tabs>
          <w:tab w:val="left" w:pos="993"/>
        </w:tabs>
        <w:spacing w:after="0" w:line="276" w:lineRule="auto"/>
        <w:ind w:right="28"/>
        <w:jc w:val="both"/>
        <w:rPr>
          <w:rFonts w:eastAsia="Cambria"/>
          <w:sz w:val="24"/>
        </w:rPr>
      </w:pPr>
      <w:r w:rsidRPr="00916FBD">
        <w:rPr>
          <w:sz w:val="24"/>
          <w:szCs w:val="24"/>
          <w:shd w:val="clear" w:color="auto" w:fill="FFFFFF"/>
        </w:rPr>
        <w:t>naliczanymi w następujących przypadkach i wysokościach:</w:t>
      </w:r>
    </w:p>
    <w:p w14:paraId="5CBEE8B6" w14:textId="77777777" w:rsidR="001109C6" w:rsidRPr="003E2F42" w:rsidRDefault="001109C6" w:rsidP="001109C6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za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zwłokę 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rozpoczęciu świadczenia usług – w wysokości 0,2 % całkowitej wartości brutto umowy, za każdy dzień przekroczenia terminu rozpoczęcia trwania umowy</w:t>
      </w:r>
    </w:p>
    <w:p w14:paraId="22F270BA" w14:textId="77777777" w:rsidR="001109C6" w:rsidRPr="003E2F42" w:rsidRDefault="001109C6" w:rsidP="001109C6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zwłokę 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usunięciu awarii – w wysokości 0,05 % całkowitej wartości brutto umowy za każdą godzinę opóźnienia licząc od upływu terminów określonych w Specyfikacji Istotnych Warunków Zamówienia</w:t>
      </w:r>
    </w:p>
    <w:p w14:paraId="49DB52EE" w14:textId="77777777" w:rsidR="001109C6" w:rsidRPr="003E2F42" w:rsidRDefault="001109C6" w:rsidP="001109C6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każde rozpoczęte 12 godzin (występujące w ciągłości pomiędzy godzinami od 7.00 do 16.00), braku dostępności łącza w wysokości 1/30 miesięcznej opłaty abonamentowej brutto,</w:t>
      </w:r>
    </w:p>
    <w:p w14:paraId="7E09599C" w14:textId="77777777" w:rsidR="001109C6" w:rsidRPr="003E2F42" w:rsidRDefault="001109C6" w:rsidP="001109C6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rozwiązania umowy z przyczyn leżących po stronie Wykonawcy – w wysokości 10 % całkowitej wartości brutto umowy</w:t>
      </w:r>
    </w:p>
    <w:p w14:paraId="47BFBE1E" w14:textId="77777777" w:rsidR="001109C6" w:rsidRPr="003E2F42" w:rsidRDefault="001109C6" w:rsidP="001109C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umownych, o których mowa w pkt. 6.1.  umowy nie dotyczy sytuacji, gdy niewykonanie lub nienależyte wykonanie umowy nastąpiło z prz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yczyn niezależnych od Wykonawcy. </w:t>
      </w:r>
    </w:p>
    <w:p w14:paraId="21ED55E6" w14:textId="77777777" w:rsidR="001109C6" w:rsidRPr="003E2F42" w:rsidRDefault="001109C6" w:rsidP="001109C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Strony mają prawo dochodzić na zasadach ogólnych odszkodowania uzupełniającego, jeżeli wartość szkody przekroczy wysokość zastrzeżonych kar umownych.</w:t>
      </w:r>
    </w:p>
    <w:p w14:paraId="29051998" w14:textId="77777777" w:rsidR="001109C6" w:rsidRPr="003E2F42" w:rsidRDefault="001109C6" w:rsidP="001109C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 nastąpi po pisemnym wezwaniu Wykonawcy przez Zamawiającego w terminie 7 dni od dnia otrzymania wezwania.</w:t>
      </w:r>
    </w:p>
    <w:p w14:paraId="43B3A92C" w14:textId="77777777" w:rsidR="001109C6" w:rsidRPr="003E2F42" w:rsidRDefault="001109C6" w:rsidP="001109C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Niezależnie od kar umownych, za każdy dzień, w którym nastąpiła przerwa w świadczeniu usług trwająca dłużej niż 12 godzin, Wykonawca dokona Zamawiającemu zwrotu 1/30 miesięcznej opłaty abonamentowej.</w:t>
      </w:r>
    </w:p>
    <w:p w14:paraId="5E6DC55D" w14:textId="77777777" w:rsidR="001109C6" w:rsidRPr="003E2F42" w:rsidRDefault="001109C6" w:rsidP="001109C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Wykonawca, w terminie nie dłuższym niż 10 dni roboczych od daty podpisania umowy, przedstawi harmonogram prac, jakie muszą być wykonane przez Wykonawcę, w celu zapewnienia świadczenia usług. Harmonogram powinien objąć w szczególności następujące przedsięwzięcia: </w:t>
      </w:r>
    </w:p>
    <w:p w14:paraId="34396C75" w14:textId="77777777" w:rsidR="001109C6" w:rsidRPr="003E2F42" w:rsidRDefault="001109C6" w:rsidP="001109C6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prace instalacyjne, w rozbiciu na lokalizacje, i uruchomienie usług,</w:t>
      </w:r>
    </w:p>
    <w:p w14:paraId="1A029F05" w14:textId="77777777" w:rsidR="001109C6" w:rsidRPr="003E2F42" w:rsidRDefault="001109C6" w:rsidP="001109C6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wykonanie testów akceptacyjnych</w:t>
      </w:r>
    </w:p>
    <w:p w14:paraId="2C2BF2C4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0D2059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B9EBED3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40B8798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Zmiany postanowień umowy</w:t>
      </w:r>
    </w:p>
    <w:p w14:paraId="095DB9D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Wszelkie zmiany niniejszej umowy wymagają formy pisemnej pod rygorem nieważności.</w:t>
      </w:r>
    </w:p>
    <w:p w14:paraId="6BAF7553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Zmiana niniejszej umowy następuje za zgodą obu stron wyrażoną na piśmie w formie aneksu do umowy.</w:t>
      </w:r>
    </w:p>
    <w:p w14:paraId="4534D389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A3F548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Inne postanowienia umowy</w:t>
      </w: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</w:p>
    <w:p w14:paraId="2B057BB6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sprawach nieuregulowanych niniejszą umową zastosowanie mają powszechnie obowiązujące przepisy prawa, a w szczególności przepisy ustawy  </w:t>
      </w:r>
      <w:r w:rsidRPr="00155CC4">
        <w:rPr>
          <w:rFonts w:ascii="Arial" w:hAnsi="Arial" w:cs="Arial"/>
          <w:sz w:val="24"/>
          <w:szCs w:val="24"/>
          <w:lang w:eastAsia="pl-PL"/>
        </w:rPr>
        <w:t>z dnia 16 lipca 2004 r. Prawo telekomunikacyjne, oraz  Kodeksu cywilnego.</w:t>
      </w:r>
    </w:p>
    <w:p w14:paraId="0C67C39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przypadku, gdy postanowienia Regulaminu świadczenia usług Wykonawcy są sprzeczne z postanowieniami niniejszej umowy, zastosowania mają postanowienia umowy.</w:t>
      </w:r>
    </w:p>
    <w:p w14:paraId="6F1D0CDB" w14:textId="688B6181" w:rsidR="009778AD" w:rsidRPr="00972801" w:rsidRDefault="009778AD" w:rsidP="00737EC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Ewentualne spory wynikłe z niniejszej umowy rozstrzygać będzie sąd miejscowo właściwy dla siedziby Zamawiającego.</w:t>
      </w:r>
      <w:bookmarkStart w:id="0" w:name="_GoBack"/>
      <w:bookmarkEnd w:id="0"/>
    </w:p>
    <w:sectPr w:rsidR="009778AD" w:rsidRPr="00972801" w:rsidSect="006B09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B4EE0" w14:textId="77777777" w:rsidR="0008030D" w:rsidRDefault="0008030D">
      <w:r>
        <w:separator/>
      </w:r>
    </w:p>
  </w:endnote>
  <w:endnote w:type="continuationSeparator" w:id="0">
    <w:p w14:paraId="756327AF" w14:textId="77777777" w:rsidR="0008030D" w:rsidRDefault="000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AC6" w14:textId="77777777" w:rsidR="009778AD" w:rsidRDefault="009778AD" w:rsidP="00C177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80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A23E18" w14:textId="77777777" w:rsidR="009778AD" w:rsidRDefault="009778AD" w:rsidP="00155C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F65E0" w14:textId="77777777" w:rsidR="0008030D" w:rsidRDefault="0008030D">
      <w:r>
        <w:separator/>
      </w:r>
    </w:p>
  </w:footnote>
  <w:footnote w:type="continuationSeparator" w:id="0">
    <w:p w14:paraId="187BF025" w14:textId="77777777" w:rsidR="0008030D" w:rsidRDefault="0008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2647" w14:textId="0BB86D99" w:rsidR="001D38C8" w:rsidRDefault="001D38C8" w:rsidP="001D38C8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 xml:space="preserve">Załącznik nr 4.2 do pisma </w:t>
    </w:r>
  </w:p>
  <w:p w14:paraId="3E27402B" w14:textId="09F133B6" w:rsidR="001D38C8" w:rsidRDefault="001D38C8" w:rsidP="001D38C8">
    <w:pPr>
      <w:spacing w:after="0" w:line="240" w:lineRule="auto"/>
      <w:jc w:val="right"/>
      <w:rPr>
        <w:rFonts w:ascii="Arial" w:hAnsi="Arial" w:cs="Arial"/>
        <w:i/>
        <w:sz w:val="24"/>
        <w:szCs w:val="24"/>
        <w:lang w:eastAsia="pl-PL"/>
      </w:rPr>
    </w:pPr>
    <w:r>
      <w:rPr>
        <w:rFonts w:ascii="Arial" w:hAnsi="Arial" w:cs="Arial"/>
        <w:b/>
        <w:i/>
        <w:sz w:val="24"/>
        <w:szCs w:val="24"/>
      </w:rPr>
      <w:t xml:space="preserve">– </w:t>
    </w:r>
    <w:r>
      <w:rPr>
        <w:rFonts w:ascii="Arial" w:hAnsi="Arial" w:cs="Arial"/>
        <w:b/>
        <w:bCs/>
        <w:i/>
        <w:sz w:val="24"/>
        <w:szCs w:val="24"/>
        <w:lang w:eastAsia="pl-PL"/>
      </w:rPr>
      <w:t>ISTOTNE POSTANOWIENIA UMOWY – Część nr 2 – ZADANIE 2</w:t>
    </w:r>
  </w:p>
  <w:p w14:paraId="02D58B50" w14:textId="77777777" w:rsidR="001D38C8" w:rsidRDefault="001D38C8" w:rsidP="001D38C8">
    <w:pPr>
      <w:spacing w:after="0" w:line="240" w:lineRule="auto"/>
      <w:jc w:val="right"/>
      <w:rPr>
        <w:rFonts w:ascii="Arial" w:hAnsi="Arial" w:cs="Arial"/>
        <w:b/>
        <w:i/>
        <w:sz w:val="24"/>
        <w:szCs w:val="24"/>
        <w:lang w:eastAsia="x-none"/>
      </w:rPr>
    </w:pPr>
    <w:r>
      <w:rPr>
        <w:rFonts w:ascii="Arial" w:hAnsi="Arial" w:cs="Arial"/>
        <w:b/>
        <w:i/>
        <w:sz w:val="24"/>
        <w:szCs w:val="24"/>
      </w:rPr>
      <w:t>– po uwzgl</w:t>
    </w:r>
    <w:r>
      <w:rPr>
        <w:rFonts w:ascii="Arial" w:hAnsi="Arial" w:cs="Arial"/>
        <w:b/>
        <w:i/>
        <w:sz w:val="24"/>
        <w:szCs w:val="24"/>
        <w:lang w:eastAsia="x-none"/>
      </w:rPr>
      <w:t>ędnieniu modyfikacji z dnia 07.05.2015r.</w:t>
    </w:r>
  </w:p>
  <w:p w14:paraId="554E3FCC" w14:textId="77777777" w:rsidR="001D38C8" w:rsidRDefault="001D38C8" w:rsidP="001D38C8">
    <w:pPr>
      <w:spacing w:after="0" w:line="240" w:lineRule="auto"/>
      <w:jc w:val="right"/>
      <w:rPr>
        <w:rFonts w:ascii="Arial" w:hAnsi="Arial" w:cs="Arial"/>
        <w:b/>
        <w:i/>
        <w:sz w:val="24"/>
        <w:szCs w:val="24"/>
        <w:lang w:eastAsia="x-none"/>
      </w:rPr>
    </w:pPr>
    <w:r>
      <w:rPr>
        <w:rFonts w:ascii="Arial" w:hAnsi="Arial" w:cs="Arial"/>
        <w:b/>
        <w:i/>
        <w:sz w:val="24"/>
        <w:szCs w:val="24"/>
        <w:lang w:eastAsia="x-none"/>
      </w:rPr>
      <w:t>-----------------------------------------------------------------------------------------------------------------</w:t>
    </w:r>
  </w:p>
  <w:p w14:paraId="48646AB5" w14:textId="77777777" w:rsidR="001D38C8" w:rsidRDefault="001D3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B7F45A6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0CC50929"/>
    <w:multiLevelType w:val="hybridMultilevel"/>
    <w:tmpl w:val="265C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7FF2"/>
    <w:multiLevelType w:val="hybridMultilevel"/>
    <w:tmpl w:val="A91E65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65083"/>
    <w:multiLevelType w:val="multilevel"/>
    <w:tmpl w:val="2924C8F8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1454F"/>
    <w:multiLevelType w:val="multilevel"/>
    <w:tmpl w:val="9EFC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A37509"/>
    <w:multiLevelType w:val="hybridMultilevel"/>
    <w:tmpl w:val="61AC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04B49"/>
    <w:multiLevelType w:val="multilevel"/>
    <w:tmpl w:val="F4D6759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8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6F5C79DB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732E0D6A"/>
    <w:multiLevelType w:val="singleLevel"/>
    <w:tmpl w:val="1B4C9D2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80E7B32"/>
    <w:multiLevelType w:val="multilevel"/>
    <w:tmpl w:val="5ED80F8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cs="Georgia"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">
    <w:nsid w:val="7D614865"/>
    <w:multiLevelType w:val="hybridMultilevel"/>
    <w:tmpl w:val="1354E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8"/>
    <w:rsid w:val="00000E74"/>
    <w:rsid w:val="000312ED"/>
    <w:rsid w:val="00055829"/>
    <w:rsid w:val="0006696F"/>
    <w:rsid w:val="0008030D"/>
    <w:rsid w:val="001109C6"/>
    <w:rsid w:val="0011242C"/>
    <w:rsid w:val="001369F5"/>
    <w:rsid w:val="00155CC4"/>
    <w:rsid w:val="00177491"/>
    <w:rsid w:val="001D38C8"/>
    <w:rsid w:val="00230827"/>
    <w:rsid w:val="00255979"/>
    <w:rsid w:val="00283A2C"/>
    <w:rsid w:val="0029068F"/>
    <w:rsid w:val="002D0A71"/>
    <w:rsid w:val="002F2E9A"/>
    <w:rsid w:val="00390725"/>
    <w:rsid w:val="003C39E9"/>
    <w:rsid w:val="00471866"/>
    <w:rsid w:val="004A1A2F"/>
    <w:rsid w:val="005704FD"/>
    <w:rsid w:val="00596896"/>
    <w:rsid w:val="006263E5"/>
    <w:rsid w:val="00671CC2"/>
    <w:rsid w:val="00697CDD"/>
    <w:rsid w:val="006B09DC"/>
    <w:rsid w:val="006B2544"/>
    <w:rsid w:val="006F1416"/>
    <w:rsid w:val="006F5B62"/>
    <w:rsid w:val="00737ECC"/>
    <w:rsid w:val="007567A2"/>
    <w:rsid w:val="00794895"/>
    <w:rsid w:val="007D4FC4"/>
    <w:rsid w:val="00883118"/>
    <w:rsid w:val="008C214D"/>
    <w:rsid w:val="008C399E"/>
    <w:rsid w:val="008F71D6"/>
    <w:rsid w:val="009017A8"/>
    <w:rsid w:val="00917B16"/>
    <w:rsid w:val="00972801"/>
    <w:rsid w:val="009778AD"/>
    <w:rsid w:val="009A2635"/>
    <w:rsid w:val="00A602C2"/>
    <w:rsid w:val="00B32479"/>
    <w:rsid w:val="00B8472B"/>
    <w:rsid w:val="00BF154A"/>
    <w:rsid w:val="00C1771F"/>
    <w:rsid w:val="00CE72EE"/>
    <w:rsid w:val="00D42FD7"/>
    <w:rsid w:val="00E25E58"/>
    <w:rsid w:val="00E56BFA"/>
    <w:rsid w:val="00EE6032"/>
    <w:rsid w:val="00F22BE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4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D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155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3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55CC4"/>
  </w:style>
  <w:style w:type="paragraph" w:customStyle="1" w:styleId="Normalny1">
    <w:name w:val="Normalny1"/>
    <w:rsid w:val="001109C6"/>
    <w:pPr>
      <w:spacing w:after="120" w:line="281" w:lineRule="auto"/>
    </w:pPr>
    <w:rPr>
      <w:rFonts w:ascii="Arial" w:eastAsia="Arial" w:hAnsi="Arial" w:cs="Arial"/>
      <w:color w:val="000000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8C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D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155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3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55CC4"/>
  </w:style>
  <w:style w:type="paragraph" w:customStyle="1" w:styleId="Normalny1">
    <w:name w:val="Normalny1"/>
    <w:rsid w:val="001109C6"/>
    <w:pPr>
      <w:spacing w:after="120" w:line="281" w:lineRule="auto"/>
    </w:pPr>
    <w:rPr>
      <w:rFonts w:ascii="Arial" w:eastAsia="Arial" w:hAnsi="Arial" w:cs="Arial"/>
      <w:color w:val="000000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8C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Agnieszka Łazuga</dc:creator>
  <cp:lastModifiedBy>ela</cp:lastModifiedBy>
  <cp:revision>3</cp:revision>
  <cp:lastPrinted>2015-05-07T11:22:00Z</cp:lastPrinted>
  <dcterms:created xsi:type="dcterms:W3CDTF">2015-05-07T11:52:00Z</dcterms:created>
  <dcterms:modified xsi:type="dcterms:W3CDTF">2015-05-07T11:56:00Z</dcterms:modified>
</cp:coreProperties>
</file>