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F2" w:rsidRPr="00600204" w:rsidRDefault="004852F2" w:rsidP="00600204">
      <w:pPr>
        <w:pStyle w:val="Heading3"/>
        <w:spacing w:before="0" w:after="0"/>
        <w:jc w:val="left"/>
        <w:rPr>
          <w:b w:val="0"/>
          <w:w w:val="90"/>
          <w:sz w:val="16"/>
          <w:szCs w:val="16"/>
          <w:u w:val="single"/>
        </w:rPr>
      </w:pPr>
      <w:r>
        <w:rPr>
          <w:w w:val="90"/>
          <w:sz w:val="22"/>
          <w:szCs w:val="22"/>
        </w:rPr>
        <w:t xml:space="preserve"> </w:t>
      </w:r>
      <w:r w:rsidRPr="00600204">
        <w:rPr>
          <w:b w:val="0"/>
          <w:w w:val="90"/>
          <w:sz w:val="22"/>
          <w:szCs w:val="22"/>
          <w:u w:val="single"/>
        </w:rPr>
        <w:t xml:space="preserve">   </w:t>
      </w:r>
      <w:r>
        <w:rPr>
          <w:b w:val="0"/>
          <w:w w:val="90"/>
          <w:sz w:val="22"/>
          <w:szCs w:val="22"/>
          <w:u w:val="single"/>
        </w:rPr>
        <w:t>ZP.272.4.10.2014</w:t>
      </w:r>
      <w:r w:rsidRPr="00600204">
        <w:rPr>
          <w:b w:val="0"/>
          <w:w w:val="90"/>
          <w:sz w:val="22"/>
          <w:szCs w:val="22"/>
          <w:u w:val="single"/>
        </w:rPr>
        <w:t xml:space="preserve">                                                       </w:t>
      </w:r>
      <w:r w:rsidRPr="00600204">
        <w:rPr>
          <w:b w:val="0"/>
          <w:w w:val="90"/>
          <w:sz w:val="16"/>
          <w:szCs w:val="16"/>
          <w:u w:val="single"/>
        </w:rPr>
        <w:t xml:space="preserve">Załącznik Nr </w:t>
      </w:r>
      <w:r>
        <w:rPr>
          <w:b w:val="0"/>
          <w:w w:val="90"/>
          <w:sz w:val="16"/>
          <w:szCs w:val="16"/>
          <w:u w:val="single"/>
        </w:rPr>
        <w:t>2</w:t>
      </w:r>
      <w:r w:rsidRPr="00600204">
        <w:rPr>
          <w:b w:val="0"/>
          <w:w w:val="90"/>
          <w:sz w:val="16"/>
          <w:szCs w:val="16"/>
          <w:u w:val="single"/>
        </w:rPr>
        <w:t xml:space="preserve"> do SIWZ</w:t>
      </w:r>
    </w:p>
    <w:p w:rsidR="004852F2" w:rsidRDefault="004852F2" w:rsidP="00907A9A">
      <w:pPr>
        <w:pStyle w:val="Heading3"/>
        <w:spacing w:before="0" w:after="0"/>
        <w:rPr>
          <w:w w:val="90"/>
          <w:sz w:val="22"/>
          <w:szCs w:val="22"/>
        </w:rPr>
      </w:pPr>
    </w:p>
    <w:p w:rsidR="004852F2" w:rsidRDefault="004852F2" w:rsidP="00907A9A"/>
    <w:p w:rsidR="004852F2" w:rsidRPr="00907A9A" w:rsidRDefault="004852F2" w:rsidP="00907A9A"/>
    <w:p w:rsidR="004852F2" w:rsidRDefault="004852F2" w:rsidP="00907A9A">
      <w:pPr>
        <w:pStyle w:val="Heading3"/>
        <w:spacing w:before="0" w:after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- PROJEKT-</w:t>
      </w:r>
    </w:p>
    <w:p w:rsidR="004852F2" w:rsidRDefault="004852F2">
      <w:pPr>
        <w:pStyle w:val="Heading3"/>
        <w:spacing w:before="0" w:after="0"/>
        <w:rPr>
          <w:w w:val="90"/>
          <w:sz w:val="22"/>
          <w:szCs w:val="22"/>
        </w:rPr>
      </w:pPr>
    </w:p>
    <w:p w:rsidR="004852F2" w:rsidRPr="00AA4CDC" w:rsidRDefault="004852F2">
      <w:pPr>
        <w:pStyle w:val="Heading3"/>
        <w:spacing w:before="0" w:after="0"/>
        <w:rPr>
          <w:w w:val="90"/>
          <w:sz w:val="22"/>
          <w:szCs w:val="22"/>
        </w:rPr>
      </w:pPr>
      <w:r w:rsidRPr="00AA4CDC">
        <w:rPr>
          <w:w w:val="90"/>
          <w:sz w:val="22"/>
          <w:szCs w:val="22"/>
        </w:rPr>
        <w:t xml:space="preserve">UMOWA </w:t>
      </w:r>
      <w:r>
        <w:rPr>
          <w:w w:val="90"/>
          <w:sz w:val="22"/>
          <w:szCs w:val="22"/>
        </w:rPr>
        <w:t>DOSTAWY</w:t>
      </w:r>
      <w:r w:rsidRPr="00AA4CDC">
        <w:rPr>
          <w:w w:val="90"/>
          <w:sz w:val="22"/>
          <w:szCs w:val="22"/>
        </w:rPr>
        <w:t xml:space="preserve"> ENERGII ELEKTRYCZNEJ </w:t>
      </w:r>
      <w:r w:rsidRPr="00AA4CDC">
        <w:rPr>
          <w:w w:val="90"/>
          <w:sz w:val="22"/>
          <w:szCs w:val="22"/>
        </w:rPr>
        <w:br/>
        <w:t xml:space="preserve">nr </w:t>
      </w:r>
      <w:bookmarkStart w:id="0" w:name="Tekst1"/>
      <w:r w:rsidRPr="00AA4CDC">
        <w:rPr>
          <w:w w:val="90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4CDC">
        <w:rPr>
          <w:w w:val="90"/>
          <w:sz w:val="22"/>
          <w:szCs w:val="22"/>
        </w:rPr>
        <w:instrText xml:space="preserve"> FORMTEXT </w:instrText>
      </w:r>
      <w:r w:rsidRPr="00AA4CDC">
        <w:rPr>
          <w:w w:val="90"/>
          <w:sz w:val="22"/>
          <w:szCs w:val="22"/>
        </w:rPr>
      </w:r>
      <w:r w:rsidRPr="00AA4CDC">
        <w:rPr>
          <w:w w:val="90"/>
          <w:sz w:val="22"/>
          <w:szCs w:val="22"/>
        </w:rPr>
        <w:fldChar w:fldCharType="separate"/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w w:val="90"/>
          <w:sz w:val="22"/>
          <w:szCs w:val="22"/>
        </w:rPr>
        <w:fldChar w:fldCharType="end"/>
      </w:r>
      <w:bookmarkEnd w:id="0"/>
    </w:p>
    <w:p w:rsidR="004852F2" w:rsidRPr="00AA4CDC" w:rsidRDefault="004852F2">
      <w:pPr>
        <w:jc w:val="both"/>
        <w:rPr>
          <w:rFonts w:ascii="Arial" w:hAnsi="Arial"/>
          <w:sz w:val="22"/>
          <w:szCs w:val="22"/>
        </w:rPr>
      </w:pPr>
    </w:p>
    <w:p w:rsidR="004852F2" w:rsidRDefault="004852F2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zawarta w dniu </w:t>
      </w:r>
      <w:bookmarkStart w:id="1" w:name="Tekst2"/>
      <w:r w:rsidRPr="00AA4CDC">
        <w:rPr>
          <w:rFonts w:ascii="Arial" w:hAnsi="Arial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1"/>
      <w:r w:rsidRPr="00AA4CDC">
        <w:rPr>
          <w:rFonts w:ascii="Arial" w:hAnsi="Arial"/>
          <w:sz w:val="22"/>
          <w:szCs w:val="22"/>
        </w:rPr>
        <w:t xml:space="preserve"> r. w </w:t>
      </w:r>
      <w:bookmarkStart w:id="2" w:name="Tekst3"/>
      <w:r w:rsidRPr="00AA4CDC">
        <w:rPr>
          <w:rFonts w:ascii="Arial" w:hAnsi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2"/>
      <w:r w:rsidRPr="00AA4CDC">
        <w:rPr>
          <w:rFonts w:ascii="Arial" w:hAnsi="Arial"/>
          <w:sz w:val="22"/>
          <w:szCs w:val="22"/>
        </w:rPr>
        <w:t xml:space="preserve"> pomiędzy:</w:t>
      </w:r>
    </w:p>
    <w:p w:rsidR="004852F2" w:rsidRPr="00AF5151" w:rsidRDefault="004852F2" w:rsidP="00AF5151">
      <w:pPr>
        <w:widowControl w:val="0"/>
        <w:autoSpaceDE w:val="0"/>
        <w:autoSpaceDN w:val="0"/>
        <w:adjustRightInd w:val="0"/>
        <w:ind w:right="1"/>
        <w:rPr>
          <w:rFonts w:ascii="Arial Narrow" w:hAnsi="Arial Narrow" w:cs="Arial Narrow"/>
        </w:rPr>
      </w:pPr>
      <w:r w:rsidRPr="00AF5151">
        <w:rPr>
          <w:rFonts w:ascii="Tahoma" w:hAnsi="Tahoma" w:cs="Tahoma"/>
        </w:rPr>
        <w:t>Powiat</w:t>
      </w:r>
      <w:r>
        <w:rPr>
          <w:rFonts w:ascii="Tahoma" w:hAnsi="Tahoma" w:cs="Tahoma"/>
        </w:rPr>
        <w:t>em</w:t>
      </w:r>
      <w:r w:rsidRPr="00AF5151">
        <w:rPr>
          <w:rFonts w:ascii="Tahoma" w:hAnsi="Tahoma" w:cs="Tahoma"/>
        </w:rPr>
        <w:t xml:space="preserve"> Łęczyński</w:t>
      </w:r>
      <w:r>
        <w:rPr>
          <w:rFonts w:ascii="Tahoma" w:hAnsi="Tahoma" w:cs="Tahoma"/>
        </w:rPr>
        <w:t>m</w:t>
      </w:r>
      <w:r w:rsidRPr="00AF5151">
        <w:rPr>
          <w:rFonts w:ascii="Tahoma" w:hAnsi="Tahoma" w:cs="Tahoma"/>
        </w:rPr>
        <w:t xml:space="preserve"> – Zesp</w:t>
      </w:r>
      <w:r>
        <w:rPr>
          <w:rFonts w:ascii="Tahoma" w:hAnsi="Tahoma" w:cs="Tahoma"/>
        </w:rPr>
        <w:t>ołem</w:t>
      </w:r>
      <w:r w:rsidRPr="00AF5151">
        <w:rPr>
          <w:rFonts w:ascii="Tahoma" w:hAnsi="Tahoma" w:cs="Tahoma"/>
        </w:rPr>
        <w:t xml:space="preserve"> Szkół im. Króla Kazimierza Jagiellończyka w Łęcznej, ul. Bogdanowicza 9, 21-010 Łęczna,  NIP 713-238-63-59</w:t>
      </w:r>
      <w:r>
        <w:rPr>
          <w:rFonts w:ascii="Tahoma" w:hAnsi="Tahoma" w:cs="Tahoma"/>
        </w:rPr>
        <w:t>,</w:t>
      </w:r>
    </w:p>
    <w:p w:rsidR="004852F2" w:rsidRPr="00AA4CDC" w:rsidRDefault="004852F2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reprezentowanym przez :</w:t>
      </w:r>
    </w:p>
    <w:bookmarkStart w:id="3" w:name="Tekst9"/>
    <w:p w:rsidR="004852F2" w:rsidRPr="00AF5151" w:rsidRDefault="004852F2">
      <w:pPr>
        <w:jc w:val="both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3"/>
      <w:r w:rsidRPr="00AA4CDC">
        <w:rPr>
          <w:rFonts w:ascii="Arial" w:hAnsi="Arial"/>
          <w:sz w:val="22"/>
          <w:szCs w:val="22"/>
        </w:rPr>
        <w:br/>
      </w:r>
      <w:r w:rsidRPr="00AF5151">
        <w:rPr>
          <w:rFonts w:ascii="Arial" w:hAnsi="Arial"/>
          <w:b/>
          <w:sz w:val="22"/>
          <w:szCs w:val="22"/>
        </w:rPr>
        <w:t>Dyrektora – Dorotę Makarę</w:t>
      </w:r>
    </w:p>
    <w:p w:rsidR="004852F2" w:rsidRPr="00AA4CDC" w:rsidRDefault="004852F2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</w:p>
    <w:p w:rsidR="004852F2" w:rsidRPr="00AA4CDC" w:rsidRDefault="004852F2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zwanego dalej </w:t>
      </w:r>
      <w:r w:rsidRPr="00AA4CDC">
        <w:rPr>
          <w:rFonts w:ascii="Arial" w:hAnsi="Arial"/>
          <w:b/>
          <w:sz w:val="22"/>
          <w:szCs w:val="22"/>
        </w:rPr>
        <w:t>Zamawiającym</w:t>
      </w:r>
    </w:p>
    <w:p w:rsidR="004852F2" w:rsidRPr="00AA4CDC" w:rsidRDefault="004852F2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</w:p>
    <w:p w:rsidR="004852F2" w:rsidRPr="00AA4CDC" w:rsidRDefault="004852F2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a</w:t>
      </w:r>
    </w:p>
    <w:p w:rsidR="004852F2" w:rsidRPr="00AA4CDC" w:rsidRDefault="004852F2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bookmarkStart w:id="4" w:name="Tekst12"/>
    <w:p w:rsidR="004852F2" w:rsidRPr="00AA4CDC" w:rsidRDefault="004852F2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4"/>
    </w:p>
    <w:p w:rsidR="004852F2" w:rsidRPr="00AA4CDC" w:rsidRDefault="004852F2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zwanym dalej </w:t>
      </w:r>
      <w:r w:rsidRPr="00AA4CDC">
        <w:rPr>
          <w:rFonts w:ascii="Arial" w:hAnsi="Arial"/>
          <w:b/>
          <w:sz w:val="22"/>
          <w:szCs w:val="22"/>
        </w:rPr>
        <w:t>Wykonawcą</w:t>
      </w:r>
      <w:r w:rsidRPr="00AA4CDC">
        <w:rPr>
          <w:rFonts w:ascii="Arial" w:hAnsi="Arial"/>
          <w:sz w:val="22"/>
          <w:szCs w:val="22"/>
        </w:rPr>
        <w:t>, reprezentowanym przez:</w:t>
      </w:r>
    </w:p>
    <w:p w:rsidR="004852F2" w:rsidRPr="00AA4CDC" w:rsidRDefault="004852F2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4852F2" w:rsidRPr="00AA4CDC" w:rsidRDefault="004852F2">
      <w:pPr>
        <w:pStyle w:val="Header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1</w:t>
      </w:r>
      <w:bookmarkStart w:id="5" w:name="Tekst13"/>
      <w:r w:rsidRPr="00AA4CDC">
        <w:rPr>
          <w:rFonts w:ascii="Arial" w:hAnsi="Arial"/>
          <w:sz w:val="22"/>
          <w:szCs w:val="22"/>
        </w:rPr>
        <w:t xml:space="preserve">. </w:t>
      </w:r>
      <w:r w:rsidRPr="00AA4CDC">
        <w:rPr>
          <w:rFonts w:ascii="Arial" w:hAnsi="Arial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5"/>
    </w:p>
    <w:p w:rsidR="004852F2" w:rsidRPr="00AA4CDC" w:rsidRDefault="004852F2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4852F2" w:rsidRPr="00AA4CDC" w:rsidRDefault="004852F2">
      <w:pPr>
        <w:pStyle w:val="Header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2</w:t>
      </w:r>
      <w:bookmarkStart w:id="6" w:name="Tekst14"/>
      <w:r w:rsidRPr="00AA4CDC">
        <w:rPr>
          <w:rFonts w:ascii="Arial" w:hAnsi="Arial"/>
          <w:sz w:val="22"/>
          <w:szCs w:val="22"/>
        </w:rPr>
        <w:t xml:space="preserve">. </w:t>
      </w:r>
      <w:r w:rsidRPr="00AA4CDC">
        <w:rPr>
          <w:rFonts w:ascii="Arial" w:hAnsi="Arial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6"/>
    </w:p>
    <w:p w:rsidR="004852F2" w:rsidRPr="00AA4CDC" w:rsidRDefault="004852F2">
      <w:pPr>
        <w:pStyle w:val="FootnoteText"/>
        <w:tabs>
          <w:tab w:val="right" w:pos="1020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4852F2" w:rsidRPr="00AA4CDC" w:rsidRDefault="004852F2" w:rsidP="00D84C3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który wyłoniony został w postępowaniu o udzielenie zamówienia publicznego w trybie przetargu nieograniczonego na podstawie art. 39</w:t>
      </w:r>
      <w:r>
        <w:rPr>
          <w:rFonts w:ascii="Arial" w:hAnsi="Arial"/>
          <w:sz w:val="22"/>
          <w:szCs w:val="22"/>
        </w:rPr>
        <w:t xml:space="preserve"> i kolejne</w:t>
      </w:r>
      <w:r w:rsidRPr="00AA4CDC">
        <w:rPr>
          <w:rFonts w:ascii="Arial" w:hAnsi="Arial"/>
          <w:sz w:val="22"/>
          <w:szCs w:val="22"/>
        </w:rPr>
        <w:t xml:space="preserve"> ustawy z dnia 29-01-2004r. Prawo zamówień publicznych (Dz. U. z 201</w:t>
      </w:r>
      <w:r>
        <w:rPr>
          <w:rFonts w:ascii="Arial" w:hAnsi="Arial"/>
          <w:sz w:val="22"/>
          <w:szCs w:val="22"/>
        </w:rPr>
        <w:t>3</w:t>
      </w:r>
      <w:r w:rsidRPr="00AA4CDC">
        <w:rPr>
          <w:rFonts w:ascii="Arial" w:hAnsi="Arial"/>
          <w:sz w:val="22"/>
          <w:szCs w:val="22"/>
        </w:rPr>
        <w:t xml:space="preserve"> poz. </w:t>
      </w:r>
      <w:r>
        <w:rPr>
          <w:rFonts w:ascii="Arial" w:hAnsi="Arial"/>
          <w:sz w:val="22"/>
          <w:szCs w:val="22"/>
        </w:rPr>
        <w:t>907</w:t>
      </w:r>
      <w:r w:rsidRPr="00AA4CDC">
        <w:rPr>
          <w:rFonts w:ascii="Arial" w:hAnsi="Arial"/>
          <w:sz w:val="22"/>
          <w:szCs w:val="22"/>
        </w:rPr>
        <w:t xml:space="preserve"> z późn. zm.), </w:t>
      </w:r>
    </w:p>
    <w:p w:rsidR="004852F2" w:rsidRPr="00AA4CDC" w:rsidRDefault="004852F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852F2" w:rsidRPr="00AA4CDC" w:rsidRDefault="004852F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o następującej treści:</w:t>
      </w:r>
    </w:p>
    <w:p w:rsidR="004852F2" w:rsidRPr="00AA4CDC" w:rsidRDefault="004852F2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4852F2" w:rsidRPr="00AA4CDC" w:rsidRDefault="004852F2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i </w:t>
      </w: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w treści umowy zwani są </w:t>
      </w:r>
      <w:r w:rsidRPr="00AA4CDC">
        <w:rPr>
          <w:rFonts w:ascii="Arial" w:hAnsi="Arial"/>
          <w:b/>
          <w:sz w:val="22"/>
          <w:szCs w:val="22"/>
        </w:rPr>
        <w:t>Stronami</w:t>
      </w:r>
      <w:r w:rsidRPr="00AA4CDC">
        <w:rPr>
          <w:rFonts w:ascii="Arial" w:hAnsi="Arial"/>
          <w:sz w:val="22"/>
          <w:szCs w:val="22"/>
        </w:rPr>
        <w:t>.</w:t>
      </w:r>
    </w:p>
    <w:p w:rsidR="004852F2" w:rsidRPr="00AA4CDC" w:rsidRDefault="004852F2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4852F2" w:rsidRPr="00AA4CDC" w:rsidRDefault="004852F2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>, mając na uwadze zasadę ekwiwalentności wzajemnych świadczeń, ustaliły następujące zasady i warunki dostawy energii elektrycznej:</w:t>
      </w:r>
    </w:p>
    <w:p w:rsidR="004852F2" w:rsidRPr="00AA4CDC" w:rsidRDefault="004852F2">
      <w:pPr>
        <w:jc w:val="both"/>
        <w:rPr>
          <w:rFonts w:ascii="Arial" w:hAnsi="Arial"/>
          <w:sz w:val="22"/>
          <w:szCs w:val="22"/>
        </w:rPr>
      </w:pP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1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Postanowienia wstępne</w:t>
      </w:r>
    </w:p>
    <w:p w:rsidR="004852F2" w:rsidRPr="00AA4CDC" w:rsidRDefault="004852F2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Dostawa</w:t>
      </w:r>
      <w:r w:rsidRPr="00AA4CDC">
        <w:rPr>
          <w:rFonts w:ascii="Arial" w:hAnsi="Arial"/>
          <w:sz w:val="22"/>
          <w:szCs w:val="22"/>
        </w:rPr>
        <w:t xml:space="preserve"> energii elektrycznej odbywa się na warunkach określonych przepisami ustawy z dnia 10. kwietnia 1997 r. - Prawo energetyczne (tekst jednolity: Dz.U. z </w:t>
      </w:r>
      <w:r>
        <w:rPr>
          <w:rFonts w:ascii="Arial" w:hAnsi="Arial"/>
          <w:sz w:val="22"/>
          <w:szCs w:val="22"/>
        </w:rPr>
        <w:t>2012</w:t>
      </w:r>
      <w:r w:rsidRPr="00AA4CDC">
        <w:rPr>
          <w:rFonts w:ascii="Arial" w:hAnsi="Arial"/>
          <w:sz w:val="22"/>
          <w:szCs w:val="22"/>
        </w:rPr>
        <w:t xml:space="preserve">r.,  poz. </w:t>
      </w:r>
      <w:r>
        <w:rPr>
          <w:rFonts w:ascii="Arial" w:hAnsi="Arial"/>
          <w:sz w:val="22"/>
          <w:szCs w:val="22"/>
        </w:rPr>
        <w:t>1059 z późn. zm.)</w:t>
      </w:r>
      <w:r w:rsidRPr="00AA4CDC">
        <w:rPr>
          <w:rFonts w:ascii="Arial" w:hAnsi="Arial"/>
          <w:sz w:val="22"/>
          <w:szCs w:val="22"/>
        </w:rPr>
        <w:t>, zwanej dalej „Prawo energetyczne”), zgodnie z obowiązującymi rozporządzeniami do ww. ustawy oraz przepisami ustawy z dnia 23. kwietnia 1964 r. - Kodeks Cywilny (</w:t>
      </w:r>
      <w:r>
        <w:rPr>
          <w:rFonts w:ascii="Arial" w:hAnsi="Arial"/>
          <w:sz w:val="22"/>
          <w:szCs w:val="22"/>
        </w:rPr>
        <w:t xml:space="preserve">tj. z 2014r. </w:t>
      </w:r>
      <w:r w:rsidRPr="00AA4CDC">
        <w:rPr>
          <w:rFonts w:ascii="Arial" w:hAnsi="Arial"/>
          <w:sz w:val="22"/>
          <w:szCs w:val="22"/>
        </w:rPr>
        <w:t>Dz.</w:t>
      </w:r>
      <w:r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 xml:space="preserve">U. poz. </w:t>
      </w:r>
      <w:r>
        <w:rPr>
          <w:rFonts w:ascii="Arial" w:hAnsi="Arial"/>
          <w:sz w:val="22"/>
          <w:szCs w:val="22"/>
        </w:rPr>
        <w:t>121</w:t>
      </w:r>
      <w:r w:rsidRPr="00AA4CDC">
        <w:rPr>
          <w:rFonts w:ascii="Arial" w:hAnsi="Arial"/>
          <w:sz w:val="22"/>
          <w:szCs w:val="22"/>
        </w:rPr>
        <w:t>., zwanej dalej „Kodeks Cywilny”), zasadami określonymi w koncesjach, postanowieniami niniejszej Umowy, oraz zgodnie z oświadczeniem Zamawiającego w oparciu o</w:t>
      </w:r>
      <w:r w:rsidRPr="00AA4CDC">
        <w:rPr>
          <w:rFonts w:ascii="Arial" w:hAnsi="Arial"/>
          <w:color w:val="FF0000"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>ustawę z dnia 29 stycznia 2004 r. Prawo zamówień publicznych (tekst jednolity: Dz.</w:t>
      </w:r>
      <w:r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>U z 201</w:t>
      </w:r>
      <w:r>
        <w:rPr>
          <w:rFonts w:ascii="Arial" w:hAnsi="Arial"/>
          <w:sz w:val="22"/>
          <w:szCs w:val="22"/>
        </w:rPr>
        <w:t>3</w:t>
      </w:r>
      <w:r w:rsidRPr="00AA4CDC">
        <w:rPr>
          <w:rFonts w:ascii="Arial" w:hAnsi="Arial"/>
          <w:sz w:val="22"/>
          <w:szCs w:val="22"/>
        </w:rPr>
        <w:t>r., poz.</w:t>
      </w:r>
      <w:r>
        <w:rPr>
          <w:rFonts w:ascii="Arial" w:hAnsi="Arial"/>
          <w:sz w:val="22"/>
          <w:szCs w:val="22"/>
        </w:rPr>
        <w:t xml:space="preserve"> 907</w:t>
      </w:r>
      <w:r w:rsidRPr="00AA4CDC">
        <w:rPr>
          <w:rFonts w:ascii="Arial" w:hAnsi="Arial"/>
          <w:sz w:val="22"/>
          <w:szCs w:val="22"/>
        </w:rPr>
        <w:t>, z późn. zm.).</w:t>
      </w:r>
      <w:r w:rsidRPr="00AA4CDC">
        <w:rPr>
          <w:rFonts w:ascii="Arial" w:hAnsi="Arial"/>
          <w:color w:val="333333"/>
          <w:sz w:val="22"/>
          <w:szCs w:val="22"/>
        </w:rPr>
        <w:t xml:space="preserve"> </w:t>
      </w:r>
    </w:p>
    <w:p w:rsidR="004852F2" w:rsidRPr="00AA4CDC" w:rsidRDefault="004852F2" w:rsidP="00396E8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Dostawa odbywa się za pośrednictwem sieci dystrybucyjnej należącej do PGE Dystrybucja S.A. ul. Garbarska 21b, 20-349 Lublin (zwanego dalej </w:t>
      </w:r>
      <w:r>
        <w:rPr>
          <w:rFonts w:ascii="Arial" w:hAnsi="Arial"/>
          <w:b/>
          <w:bCs/>
          <w:sz w:val="22"/>
          <w:szCs w:val="22"/>
        </w:rPr>
        <w:t>OSD</w:t>
      </w:r>
      <w:r>
        <w:rPr>
          <w:rFonts w:ascii="Arial" w:hAnsi="Arial"/>
          <w:sz w:val="22"/>
          <w:szCs w:val="22"/>
        </w:rPr>
        <w:t xml:space="preserve">), z którym </w:t>
      </w:r>
      <w:r w:rsidRPr="00396E8B">
        <w:rPr>
          <w:rFonts w:ascii="Arial" w:hAnsi="Arial"/>
          <w:b/>
          <w:sz w:val="22"/>
          <w:szCs w:val="22"/>
        </w:rPr>
        <w:t>Zamawiający</w:t>
      </w:r>
      <w:r>
        <w:rPr>
          <w:rFonts w:ascii="Arial" w:hAnsi="Arial"/>
          <w:sz w:val="22"/>
          <w:szCs w:val="22"/>
        </w:rPr>
        <w:t xml:space="preserve"> będzie miał podpisaną umowę o świadczenie takich usług najpóźniej na  dzień 15 grudnia 2014r. przed rozpoczęciem dostawy energii elektrycznej. Niniejsza Umowa reguluje wyłącznie warunki dostawy energii elektrycznej i nie zastępuje umowy o świadczenie usług dystrybucyjnych.</w:t>
      </w:r>
    </w:p>
    <w:p w:rsidR="004852F2" w:rsidRPr="00AA4CDC" w:rsidRDefault="004852F2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sz w:val="22"/>
          <w:szCs w:val="22"/>
        </w:rPr>
        <w:t>oświadcza, że</w:t>
      </w:r>
      <w:r w:rsidRPr="00AA4CDC">
        <w:rPr>
          <w:rFonts w:ascii="Arial" w:hAnsi="Arial"/>
          <w:b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 xml:space="preserve">posiada koncesję na obrót energią elektryczną </w:t>
      </w:r>
      <w:bookmarkStart w:id="7" w:name="Tekst16"/>
      <w:r>
        <w:rPr>
          <w:rFonts w:ascii="Arial" w:hAnsi="Arial"/>
          <w:sz w:val="22"/>
          <w:szCs w:val="22"/>
        </w:rPr>
        <w:t>………. (</w:t>
      </w:r>
      <w:r w:rsidRPr="00AA4CDC">
        <w:rPr>
          <w:rFonts w:ascii="Arial" w:hAnsi="Arial"/>
          <w:sz w:val="22"/>
          <w:szCs w:val="22"/>
        </w:rPr>
        <w:fldChar w:fldCharType="begin">
          <w:ffData>
            <w:name w:val="Tekst16"/>
            <w:enabled/>
            <w:calcOnExit w:val="0"/>
            <w:textInput>
              <w:default w:val="numer koncesji"/>
            </w:textInput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numer koncesji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7"/>
      <w:r>
        <w:rPr>
          <w:rFonts w:ascii="Arial" w:hAnsi="Arial"/>
          <w:sz w:val="22"/>
          <w:szCs w:val="22"/>
        </w:rPr>
        <w:t>)</w:t>
      </w:r>
      <w:r w:rsidRPr="00AA4CDC">
        <w:rPr>
          <w:rFonts w:ascii="Arial" w:hAnsi="Arial"/>
          <w:sz w:val="22"/>
          <w:szCs w:val="22"/>
        </w:rPr>
        <w:t>, wydaną przez Prezesa Urzędu Regulacji Energetyki.</w:t>
      </w:r>
    </w:p>
    <w:p w:rsidR="004852F2" w:rsidRPr="00AA4CDC" w:rsidRDefault="004852F2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sz w:val="22"/>
          <w:szCs w:val="22"/>
        </w:rPr>
        <w:t>oświadcza, że ma</w:t>
      </w:r>
      <w:r>
        <w:rPr>
          <w:rFonts w:ascii="Arial" w:hAnsi="Arial"/>
          <w:sz w:val="22"/>
          <w:szCs w:val="22"/>
        </w:rPr>
        <w:t xml:space="preserve"> / będzie miał</w:t>
      </w:r>
      <w:r w:rsidRPr="00A54DFA">
        <w:rPr>
          <w:rFonts w:ascii="Arial" w:hAnsi="Arial"/>
          <w:sz w:val="22"/>
          <w:szCs w:val="22"/>
        </w:rPr>
        <w:t>*</w:t>
      </w:r>
      <w:r w:rsidRPr="00527A46">
        <w:rPr>
          <w:rFonts w:ascii="Arial" w:hAnsi="Arial"/>
          <w:color w:val="FF0000"/>
          <w:sz w:val="22"/>
          <w:szCs w:val="22"/>
        </w:rPr>
        <w:t xml:space="preserve"> </w:t>
      </w:r>
      <w:r w:rsidRPr="00A54DFA">
        <w:rPr>
          <w:rFonts w:ascii="Arial" w:hAnsi="Arial"/>
          <w:sz w:val="22"/>
          <w:szCs w:val="22"/>
        </w:rPr>
        <w:t>(niepotrzebne skreślić</w:t>
      </w:r>
      <w:r w:rsidRPr="00527A46">
        <w:rPr>
          <w:rFonts w:ascii="Arial" w:hAnsi="Arial"/>
          <w:color w:val="FF0000"/>
          <w:sz w:val="22"/>
          <w:szCs w:val="22"/>
        </w:rPr>
        <w:t>)</w:t>
      </w:r>
      <w:r w:rsidRPr="00AA4CDC">
        <w:rPr>
          <w:rFonts w:ascii="Arial" w:hAnsi="Arial"/>
          <w:sz w:val="22"/>
          <w:szCs w:val="22"/>
        </w:rPr>
        <w:t xml:space="preserve"> zawartą stosowną umowę z OSD, umożliwiającą sprzedaż energii elektrycznej do obiektów Zamawiającego za pośrednictwem sieci dystrybucyjnej OSD.</w:t>
      </w:r>
      <w:r w:rsidRPr="00AA4CDC">
        <w:rPr>
          <w:rFonts w:ascii="Arial" w:hAnsi="Arial"/>
          <w:b/>
          <w:sz w:val="22"/>
          <w:szCs w:val="22"/>
        </w:rPr>
        <w:t xml:space="preserve"> </w:t>
      </w:r>
    </w:p>
    <w:p w:rsidR="004852F2" w:rsidRPr="00AA4CDC" w:rsidRDefault="004852F2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oświadcza, że dysponuje tytułem prawnym do korzystania z obiektu/obiektów, do którego/których ma być dostarczana energia elektryczna na podstawie niniejszej Umowy. 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2</w:t>
      </w:r>
    </w:p>
    <w:p w:rsidR="004852F2" w:rsidRPr="00AA4CDC" w:rsidRDefault="004852F2">
      <w:pPr>
        <w:spacing w:before="40"/>
        <w:jc w:val="center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Zobowiązania Stron</w:t>
      </w:r>
    </w:p>
    <w:p w:rsidR="004852F2" w:rsidRPr="00AA4CDC" w:rsidRDefault="004852F2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zobowiązuje się do </w:t>
      </w:r>
      <w:r>
        <w:rPr>
          <w:rFonts w:ascii="Arial" w:hAnsi="Arial"/>
          <w:sz w:val="22"/>
          <w:szCs w:val="22"/>
        </w:rPr>
        <w:t>dostawy</w:t>
      </w:r>
      <w:r w:rsidRPr="00AA4CDC">
        <w:rPr>
          <w:rFonts w:ascii="Arial" w:hAnsi="Arial"/>
          <w:sz w:val="22"/>
          <w:szCs w:val="22"/>
        </w:rPr>
        <w:t xml:space="preserve"> energii elektrycznej do obiektów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wymienionych w załączniku nr 1.</w:t>
      </w:r>
    </w:p>
    <w:p w:rsidR="004852F2" w:rsidRPr="00AA4CDC" w:rsidRDefault="004852F2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zobowiązuje się do:</w:t>
      </w:r>
    </w:p>
    <w:p w:rsidR="004852F2" w:rsidRPr="00AA4CDC" w:rsidRDefault="004852F2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dostawy</w:t>
      </w:r>
      <w:r w:rsidRPr="00AA4CDC">
        <w:rPr>
          <w:rFonts w:ascii="Arial" w:hAnsi="Arial"/>
          <w:sz w:val="22"/>
          <w:szCs w:val="22"/>
        </w:rPr>
        <w:t xml:space="preserve"> energii elektrycznej z zachowaniem obowiązujących standardów jakościowych wskazanych w § 4 niniejszej Umowy</w:t>
      </w:r>
    </w:p>
    <w:p w:rsidR="004852F2" w:rsidRPr="00AA4CDC" w:rsidRDefault="004852F2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prowadzenia ewidencji wpłat należności zapewniając</w:t>
      </w:r>
      <w:r>
        <w:rPr>
          <w:rFonts w:ascii="Arial" w:hAnsi="Arial"/>
          <w:sz w:val="22"/>
          <w:szCs w:val="22"/>
        </w:rPr>
        <w:t>ej</w:t>
      </w:r>
      <w:r w:rsidRPr="00AA4CDC">
        <w:rPr>
          <w:rFonts w:ascii="Arial" w:hAnsi="Arial"/>
          <w:sz w:val="22"/>
          <w:szCs w:val="22"/>
        </w:rPr>
        <w:t xml:space="preserve"> poprawność rozliczeń</w:t>
      </w:r>
    </w:p>
    <w:p w:rsidR="004852F2" w:rsidRDefault="004852F2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udostępnienia </w:t>
      </w:r>
      <w:r w:rsidRPr="00AA4CDC">
        <w:rPr>
          <w:rFonts w:ascii="Arial" w:hAnsi="Arial"/>
          <w:b/>
          <w:sz w:val="22"/>
          <w:szCs w:val="22"/>
        </w:rPr>
        <w:t>Zamawiającemu</w:t>
      </w:r>
      <w:r w:rsidRPr="00AA4CDC">
        <w:rPr>
          <w:rFonts w:ascii="Arial" w:hAnsi="Arial"/>
          <w:sz w:val="22"/>
          <w:szCs w:val="22"/>
        </w:rPr>
        <w:t xml:space="preserve"> danych pomiarowo-rozliczeniowych w zakresie sprzedaży energii elektrycznej do obiektów objętych Umową otrzymanych od właściwego OSD. </w:t>
      </w:r>
    </w:p>
    <w:p w:rsidR="004852F2" w:rsidRPr="00AA4CDC" w:rsidRDefault="004852F2" w:rsidP="003B6211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3B6211">
        <w:rPr>
          <w:rFonts w:ascii="Arial" w:hAnsi="Arial"/>
          <w:b/>
          <w:sz w:val="22"/>
          <w:szCs w:val="22"/>
        </w:rPr>
        <w:t>Wykonawca</w:t>
      </w:r>
      <w:r w:rsidRPr="003B6211">
        <w:rPr>
          <w:rFonts w:ascii="Arial" w:hAnsi="Arial"/>
          <w:sz w:val="22"/>
          <w:szCs w:val="22"/>
        </w:rPr>
        <w:t xml:space="preserve"> oświadcza, iż zawrze umowę na świadczenie usług dystrybucji oraz zapewni jej utrzymanie w mocy przez cały okres trwania Umowy dostawy energii elektrycznej. W przypadku rozwiązania umowy na świadczenie usług dystrybucji zawartej pomiędzy </w:t>
      </w:r>
      <w:r>
        <w:rPr>
          <w:rFonts w:ascii="Arial" w:hAnsi="Arial"/>
          <w:sz w:val="22"/>
          <w:szCs w:val="22"/>
        </w:rPr>
        <w:t>Wykonawcą</w:t>
      </w:r>
      <w:r w:rsidRPr="003B6211">
        <w:rPr>
          <w:rFonts w:ascii="Arial" w:hAnsi="Arial"/>
          <w:sz w:val="22"/>
          <w:szCs w:val="22"/>
        </w:rPr>
        <w:t xml:space="preserve"> a OSD lub </w:t>
      </w:r>
      <w:r>
        <w:rPr>
          <w:rFonts w:ascii="Arial" w:hAnsi="Arial"/>
          <w:sz w:val="22"/>
          <w:szCs w:val="22"/>
        </w:rPr>
        <w:t xml:space="preserve">powzięcia wiadomości o </w:t>
      </w:r>
      <w:r w:rsidRPr="003B6211">
        <w:rPr>
          <w:rFonts w:ascii="Arial" w:hAnsi="Arial"/>
          <w:sz w:val="22"/>
          <w:szCs w:val="22"/>
        </w:rPr>
        <w:t xml:space="preserve">zamiarze jej rozwiązania </w:t>
      </w:r>
      <w:r>
        <w:rPr>
          <w:rFonts w:ascii="Arial" w:hAnsi="Arial"/>
          <w:sz w:val="22"/>
          <w:szCs w:val="22"/>
        </w:rPr>
        <w:t>Wykonawca</w:t>
      </w:r>
      <w:r w:rsidRPr="003B6211">
        <w:rPr>
          <w:rFonts w:ascii="Arial" w:hAnsi="Arial"/>
          <w:sz w:val="22"/>
          <w:szCs w:val="22"/>
        </w:rPr>
        <w:t xml:space="preserve"> zobowiązany jest niezwłocznie powiadomić </w:t>
      </w:r>
      <w:r>
        <w:rPr>
          <w:rFonts w:ascii="Arial" w:hAnsi="Arial"/>
          <w:sz w:val="22"/>
          <w:szCs w:val="22"/>
        </w:rPr>
        <w:t>Zamawiającego</w:t>
      </w:r>
      <w:r w:rsidRPr="003B6211">
        <w:rPr>
          <w:rFonts w:ascii="Arial" w:hAnsi="Arial"/>
          <w:sz w:val="22"/>
          <w:szCs w:val="22"/>
        </w:rPr>
        <w:t xml:space="preserve"> o tym fakcie.</w:t>
      </w:r>
    </w:p>
    <w:p w:rsidR="004852F2" w:rsidRPr="00AA4CDC" w:rsidRDefault="004852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zobowiązuje się do:</w:t>
      </w:r>
    </w:p>
    <w:p w:rsidR="004852F2" w:rsidRPr="00AA4CDC" w:rsidRDefault="004852F2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40"/>
        <w:ind w:left="568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pobierania energii zgodnie z obowiązującymi przepisami i warunkami Umowy;</w:t>
      </w:r>
    </w:p>
    <w:p w:rsidR="004852F2" w:rsidRPr="00AA4CDC" w:rsidRDefault="004852F2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40"/>
        <w:ind w:left="568" w:hanging="284"/>
        <w:jc w:val="both"/>
        <w:textAlignment w:val="baseline"/>
        <w:rPr>
          <w:rFonts w:ascii="Arial" w:hAnsi="Arial"/>
          <w:color w:val="FF0000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zabezpieczenia przed uszkodzeniem lub zniszczeniem urządzeń pomiarowych oraz plomb, w tym plomb legalizacyjnych na wszystkich elementach, a w szczególności plomb zabezpieczeń głównych i w układzie pomiarowo</w:t>
      </w:r>
      <w:r w:rsidRPr="00AA4CDC">
        <w:rPr>
          <w:rFonts w:ascii="Arial" w:hAnsi="Arial"/>
          <w:sz w:val="22"/>
          <w:szCs w:val="22"/>
        </w:rPr>
        <w:noBreakHyphen/>
        <w:t>rozliczeniowym</w:t>
      </w:r>
    </w:p>
    <w:p w:rsidR="004852F2" w:rsidRPr="00AA4CDC" w:rsidRDefault="004852F2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40"/>
        <w:ind w:left="568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terminowego regulowania należności za energię elektryczną oraz innych należności związanych ze sprzedażą tej energii.</w:t>
      </w:r>
    </w:p>
    <w:p w:rsidR="004852F2" w:rsidRPr="00AA4CDC" w:rsidRDefault="004852F2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5.</w:t>
      </w:r>
      <w:r w:rsidRPr="00AA4CDC">
        <w:rPr>
          <w:rFonts w:ascii="Arial" w:hAnsi="Arial"/>
          <w:b/>
          <w:sz w:val="22"/>
          <w:szCs w:val="22"/>
        </w:rPr>
        <w:t xml:space="preserve"> Strony</w:t>
      </w:r>
      <w:r w:rsidRPr="00AA4CDC">
        <w:rPr>
          <w:rFonts w:ascii="Arial" w:hAnsi="Arial"/>
          <w:sz w:val="22"/>
          <w:szCs w:val="22"/>
        </w:rPr>
        <w:t xml:space="preserve"> zobowiązują się do:</w:t>
      </w:r>
    </w:p>
    <w:p w:rsidR="004852F2" w:rsidRPr="00AA4CDC" w:rsidRDefault="004852F2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niezwłocznego wzajemnego informowania się o zauważonych wadach lub usterkach w układzie pomiarowo-rozliczeniowym oraz innych okolicznościach mających wpływ na rozliczenia za energię;</w:t>
      </w:r>
    </w:p>
    <w:p w:rsidR="004852F2" w:rsidRPr="00AA4CDC" w:rsidRDefault="004852F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zapewnienia wzajemnego dostępu do danych oraz wglądu do materiałów stanowiących podstawę do rozliczeń za dostarczoną energię.</w:t>
      </w:r>
    </w:p>
    <w:p w:rsidR="004852F2" w:rsidRPr="00AA4CDC" w:rsidRDefault="004852F2" w:rsidP="003B62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bCs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ustalają, że w przypadku wprowadzenia ograniczeń w dostarczaniu i poborze energii</w:t>
      </w:r>
      <w:r>
        <w:rPr>
          <w:rFonts w:ascii="Arial" w:hAnsi="Arial"/>
          <w:sz w:val="22"/>
          <w:szCs w:val="22"/>
        </w:rPr>
        <w:t xml:space="preserve"> </w:t>
      </w:r>
      <w:r w:rsidRPr="003B6211">
        <w:rPr>
          <w:rFonts w:ascii="Arial" w:hAnsi="Arial"/>
          <w:sz w:val="22"/>
          <w:szCs w:val="22"/>
        </w:rPr>
        <w:t>w trybie zgodnym z prawem</w:t>
      </w:r>
      <w:r w:rsidRPr="00AA4CDC">
        <w:rPr>
          <w:rFonts w:ascii="Arial" w:hAnsi="Arial"/>
          <w:sz w:val="22"/>
          <w:szCs w:val="22"/>
        </w:rPr>
        <w:t xml:space="preserve">, </w:t>
      </w: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jest obowiązany do dostosowania dobowego poboru energii do planu ograniczeń stosownie do komunikatów radiowych lub indywidualnego zawiadomienia. Za ewentualnie wynikłe z tego tytułu szkody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nie ponosi odpowiedzialności.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3</w:t>
      </w:r>
    </w:p>
    <w:p w:rsidR="004852F2" w:rsidRPr="00AA4CDC" w:rsidRDefault="004852F2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ascii="Arial" w:hAnsi="Arial"/>
          <w:spacing w:val="-2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Bilansowanie handlowe</w:t>
      </w:r>
    </w:p>
    <w:p w:rsidR="004852F2" w:rsidRPr="00AA4CDC" w:rsidRDefault="004852F2" w:rsidP="002036B5">
      <w:pPr>
        <w:numPr>
          <w:ilvl w:val="2"/>
          <w:numId w:val="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Zgodnie z art. 3 pkt. 40 Prawa energetycznego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Bilansowanie</w:t>
      </w:r>
      <w:r>
        <w:rPr>
          <w:rFonts w:ascii="Arial" w:hAnsi="Arial"/>
          <w:sz w:val="22"/>
          <w:szCs w:val="22"/>
        </w:rPr>
        <w:t>m</w:t>
      </w:r>
      <w:r w:rsidRPr="00AA4CDC">
        <w:rPr>
          <w:rFonts w:ascii="Arial" w:hAnsi="Arial"/>
          <w:sz w:val="22"/>
          <w:szCs w:val="22"/>
        </w:rPr>
        <w:t xml:space="preserve"> handlow</w:t>
      </w:r>
      <w:r>
        <w:rPr>
          <w:rFonts w:ascii="Arial" w:hAnsi="Arial"/>
          <w:sz w:val="22"/>
          <w:szCs w:val="22"/>
        </w:rPr>
        <w:t>ym</w:t>
      </w:r>
      <w:r w:rsidRPr="00AA4CDC">
        <w:rPr>
          <w:rFonts w:ascii="Arial" w:hAnsi="Arial"/>
          <w:sz w:val="22"/>
          <w:szCs w:val="22"/>
        </w:rPr>
        <w:t xml:space="preserve"> jest zgłoszenie operatorowi systemu przesyłowego elektroenergetycznego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przez podmiot odpowiedzialny za bilansowanie handlowe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4852F2" w:rsidRPr="00AA4CDC" w:rsidRDefault="004852F2">
      <w:pPr>
        <w:numPr>
          <w:ilvl w:val="2"/>
          <w:numId w:val="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ramach niniejszej Umowy </w:t>
      </w:r>
      <w:r w:rsidRPr="00AA4CDC">
        <w:rPr>
          <w:rFonts w:ascii="Arial" w:hAnsi="Arial"/>
          <w:b/>
          <w:bCs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jest odpowiedzialny za bilansowanie handlowe.</w:t>
      </w:r>
      <w:r w:rsidRPr="00AA4CDC">
        <w:rPr>
          <w:rFonts w:ascii="Arial" w:hAnsi="Arial"/>
          <w:color w:val="000000"/>
          <w:sz w:val="22"/>
          <w:szCs w:val="22"/>
          <w:u w:val="single"/>
        </w:rPr>
        <w:t xml:space="preserve"> </w:t>
      </w:r>
    </w:p>
    <w:p w:rsidR="004852F2" w:rsidRPr="00AA4CDC" w:rsidRDefault="004852F2">
      <w:pPr>
        <w:numPr>
          <w:ilvl w:val="2"/>
          <w:numId w:val="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zwalnia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z wszelkich kosztów i obowiązków związanych z niezbilansowaniem.</w:t>
      </w:r>
    </w:p>
    <w:p w:rsidR="004852F2" w:rsidRPr="00AA4CDC" w:rsidRDefault="004852F2">
      <w:pPr>
        <w:numPr>
          <w:ilvl w:val="2"/>
          <w:numId w:val="8"/>
        </w:numPr>
        <w:tabs>
          <w:tab w:val="clear" w:pos="2340"/>
          <w:tab w:val="num" w:pos="284"/>
        </w:tabs>
        <w:spacing w:before="40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Zamawiający </w:t>
      </w:r>
      <w:r w:rsidRPr="00AA4CDC">
        <w:rPr>
          <w:rFonts w:ascii="Arial" w:hAnsi="Arial"/>
          <w:sz w:val="22"/>
          <w:szCs w:val="22"/>
        </w:rPr>
        <w:t xml:space="preserve">oświadcza, iż wszystkie prawa i obowiązki związane z bilansowaniem handlowym z niniejszej Umowy, w tym opracowywanie i zgłaszanie grafików handlowych do </w:t>
      </w:r>
      <w:r w:rsidRPr="00AA4CDC">
        <w:rPr>
          <w:rFonts w:ascii="Arial" w:hAnsi="Arial"/>
          <w:b/>
          <w:sz w:val="22"/>
          <w:szCs w:val="22"/>
        </w:rPr>
        <w:t>OSD</w:t>
      </w:r>
      <w:r w:rsidRPr="00AA4CDC">
        <w:rPr>
          <w:rFonts w:ascii="Arial" w:hAnsi="Arial"/>
          <w:sz w:val="22"/>
          <w:szCs w:val="22"/>
        </w:rPr>
        <w:t xml:space="preserve">, przysługują </w:t>
      </w:r>
      <w:r w:rsidRPr="00AA4CDC">
        <w:rPr>
          <w:rFonts w:ascii="Arial" w:hAnsi="Arial"/>
          <w:b/>
          <w:sz w:val="22"/>
          <w:szCs w:val="22"/>
        </w:rPr>
        <w:t>Wykonawcy.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4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Standardy jakościowe</w:t>
      </w:r>
    </w:p>
    <w:p w:rsidR="004852F2" w:rsidRPr="00AA4CDC" w:rsidRDefault="004852F2">
      <w:pPr>
        <w:numPr>
          <w:ilvl w:val="0"/>
          <w:numId w:val="10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sz w:val="22"/>
          <w:szCs w:val="22"/>
        </w:rPr>
        <w:t xml:space="preserve">zobowiązuje się zapewnić </w:t>
      </w:r>
      <w:r w:rsidRPr="00AA4CDC">
        <w:rPr>
          <w:rFonts w:ascii="Arial" w:hAnsi="Arial"/>
          <w:b/>
          <w:sz w:val="22"/>
          <w:szCs w:val="22"/>
        </w:rPr>
        <w:t>Zamawiającemu</w:t>
      </w:r>
      <w:r w:rsidRPr="00AA4CDC">
        <w:rPr>
          <w:rFonts w:ascii="Arial" w:hAnsi="Arial"/>
          <w:sz w:val="22"/>
          <w:szCs w:val="22"/>
        </w:rPr>
        <w:t xml:space="preserve"> standardy jakościowe obsługi zgodne z obowiązującymi przepisami Prawa energetycznego.</w:t>
      </w:r>
    </w:p>
    <w:p w:rsidR="004852F2" w:rsidRPr="00AA4CDC" w:rsidRDefault="004852F2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Pr="00AA4CDC">
        <w:rPr>
          <w:rFonts w:ascii="Arial" w:hAnsi="Arial"/>
          <w:sz w:val="22"/>
          <w:szCs w:val="22"/>
        </w:rPr>
        <w:t xml:space="preserve"> przypadku klęsk żywiołowych, innych przypadków siły wyższej, awarii w systemie oraz awarii sieciowych, jak również z powodu wyłączeń dokonywanych przez </w:t>
      </w:r>
      <w:r w:rsidRPr="00AA4CDC">
        <w:rPr>
          <w:rFonts w:ascii="Arial" w:hAnsi="Arial"/>
          <w:b/>
          <w:sz w:val="22"/>
          <w:szCs w:val="22"/>
        </w:rPr>
        <w:t>OSD Wykonawca</w:t>
      </w:r>
      <w:r w:rsidRPr="00AA4CDC">
        <w:rPr>
          <w:rFonts w:ascii="Arial" w:hAnsi="Arial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>.</w:t>
      </w:r>
    </w:p>
    <w:p w:rsidR="004852F2" w:rsidRPr="00AA4CDC" w:rsidRDefault="004852F2">
      <w:pPr>
        <w:numPr>
          <w:ilvl w:val="0"/>
          <w:numId w:val="10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przypadku niedotrzymania standardów jakościowych obsługi określonych obowiązującymi przepisami Prawa energetycznego,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zobowiązany jest do udzielenia bonifikat w wysokości określonych Prawem energetycznym oraz zgodnie z obowiązującymi rozporządzeniami do ww. ustawy.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5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Ceny i stawki opłat</w:t>
      </w:r>
    </w:p>
    <w:p w:rsidR="004852F2" w:rsidRPr="003C6024" w:rsidRDefault="004852F2" w:rsidP="00207DA5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color w:val="FF00FF"/>
          <w:sz w:val="22"/>
          <w:szCs w:val="22"/>
        </w:rPr>
      </w:pPr>
      <w:r w:rsidRPr="003C6024">
        <w:rPr>
          <w:rFonts w:ascii="Arial" w:hAnsi="Arial"/>
          <w:sz w:val="22"/>
          <w:szCs w:val="22"/>
        </w:rPr>
        <w:t xml:space="preserve">Strony ustalają wartość netto za energię elektryczną w zł/1 </w:t>
      </w:r>
      <w:bookmarkStart w:id="8" w:name="Tekst17"/>
      <w:r w:rsidRPr="003C6024">
        <w:rPr>
          <w:rFonts w:ascii="Arial" w:hAnsi="Arial"/>
          <w:sz w:val="22"/>
          <w:szCs w:val="22"/>
        </w:rPr>
        <w:t xml:space="preserve">kWh dla obiektów Zamawiającego, zasilanych z sieci Nn, w okresie od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r w:rsidRPr="003C6024">
        <w:rPr>
          <w:rFonts w:ascii="Arial" w:hAnsi="Arial"/>
          <w:sz w:val="22"/>
          <w:szCs w:val="22"/>
        </w:rPr>
        <w:t xml:space="preserve"> do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r w:rsidRPr="003C6024">
        <w:rPr>
          <w:rFonts w:ascii="Arial" w:hAnsi="Arial"/>
          <w:sz w:val="22"/>
          <w:szCs w:val="22"/>
        </w:rPr>
        <w:t xml:space="preserve"> .w wysokości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r w:rsidRPr="003C6024">
        <w:rPr>
          <w:rFonts w:ascii="Arial" w:hAnsi="Arial"/>
          <w:sz w:val="22"/>
          <w:szCs w:val="22"/>
        </w:rPr>
        <w:t>, VAT w wysokości zł</w:t>
      </w:r>
      <w:bookmarkStart w:id="9" w:name="Tekst18"/>
      <w:r w:rsidRPr="003C6024">
        <w:rPr>
          <w:rFonts w:ascii="Arial" w:hAnsi="Arial"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bookmarkEnd w:id="9"/>
      <w:r w:rsidRPr="003C6024">
        <w:rPr>
          <w:rFonts w:ascii="Arial" w:hAnsi="Arial"/>
          <w:sz w:val="22"/>
          <w:szCs w:val="22"/>
        </w:rPr>
        <w:t>, cenę brutto zł</w:t>
      </w:r>
      <w:bookmarkStart w:id="10" w:name="Tekst19"/>
      <w:r w:rsidRPr="003C6024">
        <w:rPr>
          <w:rFonts w:ascii="Arial" w:hAnsi="Arial"/>
          <w:sz w:val="22"/>
          <w:szCs w:val="22"/>
        </w:rPr>
        <w:t xml:space="preserve">/1 kWh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bookmarkEnd w:id="8"/>
      <w:bookmarkEnd w:id="10"/>
    </w:p>
    <w:p w:rsidR="004852F2" w:rsidRPr="003C6024" w:rsidRDefault="004852F2" w:rsidP="00207DA5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color w:val="FF00FF"/>
          <w:sz w:val="22"/>
          <w:szCs w:val="22"/>
        </w:rPr>
      </w:pPr>
      <w:r w:rsidRPr="003C6024">
        <w:rPr>
          <w:rFonts w:ascii="Arial" w:hAnsi="Arial"/>
          <w:sz w:val="22"/>
          <w:szCs w:val="22"/>
        </w:rPr>
        <w:t>Ceny za 1 kWh określone w ust. 1 ulegną zmianie w przypadku zmiany przepisów skutkujących zmianą stawki podatku VAT, akcyzowego lub innych zmian ogólnie obowiązujących przepisów prawa, a w szczególności zmiany ustawy prawo energetyczne lub aktów wykonawczych do tej ustawy prawo energetyczne wprowadzających dodatkowe obowiązki związane z zakupem praw majątkowych lub certyfikaty dotyczące efektywności energetycznej, ceny energii elektrycznej  zostaną powiększone o kwotę wynikającą z obowiązków nałożonych właściwymi przepisami, od dnia ich wejścia w życie.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6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Rozliczenia</w:t>
      </w:r>
    </w:p>
    <w:p w:rsidR="004852F2" w:rsidRPr="009075FE" w:rsidRDefault="004852F2" w:rsidP="00E20AA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9075FE">
        <w:rPr>
          <w:rFonts w:ascii="Arial" w:hAnsi="Arial"/>
          <w:sz w:val="22"/>
          <w:szCs w:val="22"/>
        </w:rPr>
        <w:t>Rozliczenia za pobraną energię elektryczną, odbywać się będą zgodnie z okresem rozliczeniowym stosowanym przez OSD, działającym na danym terenie. Wykonawca otrzymywać będzie wynagrodzenie z tytułu realizacji niniejszej umowy, w wysokości określonej w § 5 pkt. 1 netto za 1 kWh zużytej energii elektrycznej, na podstawie wskazań układu/układów pomiarowo – rozliczeniowego/rozliczeniowych dostarczonych przez OSD w danym okresie rozliczeniowym do obiektów Zamawiającego powiększone o podatek VAT wyliczony zgodnie z obowiązującymi przepisami, który obciąża Zamawiającego</w:t>
      </w:r>
    </w:p>
    <w:p w:rsidR="004852F2" w:rsidRPr="00AA4CDC" w:rsidRDefault="004852F2" w:rsidP="00E20AA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przypadku stwierdzenia błędów w pomiarze lub odczycie wskazań układu pomiarowo-rozliczeniowego, które spowodowały zaniżenie lub zawyżenie faktycznie pobranej energii elektrycznej </w:t>
      </w: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jest obowiązany do uregulowania należności za energię elektryczną na podstawie ilości energii elektrycznej stanowiącej średnią liczbę jednostek energii elektrycznej za okres doby, obliczan</w:t>
      </w:r>
      <w:r>
        <w:rPr>
          <w:rFonts w:ascii="Arial" w:hAnsi="Arial"/>
          <w:sz w:val="22"/>
          <w:szCs w:val="22"/>
        </w:rPr>
        <w:t>ej</w:t>
      </w:r>
      <w:r w:rsidRPr="00AA4CDC">
        <w:rPr>
          <w:rFonts w:ascii="Arial" w:hAnsi="Arial"/>
          <w:sz w:val="22"/>
          <w:szCs w:val="22"/>
        </w:rPr>
        <w:t xml:space="preserve"> na podstawie sumy jednostek energii elektrycznej prawidłowo wykazanych przez układ pomiarowo-rozliczeniowy w poprzednim okresie rozliczeniowym, pomnożon</w:t>
      </w:r>
      <w:r>
        <w:rPr>
          <w:rFonts w:ascii="Arial" w:hAnsi="Arial"/>
          <w:sz w:val="22"/>
          <w:szCs w:val="22"/>
        </w:rPr>
        <w:t>ej</w:t>
      </w:r>
      <w:r w:rsidRPr="00AA4CDC">
        <w:rPr>
          <w:rFonts w:ascii="Arial" w:hAnsi="Arial"/>
          <w:sz w:val="22"/>
          <w:szCs w:val="22"/>
        </w:rPr>
        <w:t xml:space="preserve"> przez liczbę dni okresu, którego dotyczy korekta faktury. W wyliczaniu wielkości korekty należy uwzględnić sezonowość poboru energii elektrycznej oraz inne udokumentowane okoliczności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mające wpływ na wielkość poboru</w:t>
      </w:r>
      <w:r>
        <w:rPr>
          <w:rFonts w:ascii="Arial" w:hAnsi="Arial"/>
          <w:sz w:val="22"/>
          <w:szCs w:val="22"/>
        </w:rPr>
        <w:t>.</w:t>
      </w:r>
      <w:r w:rsidRPr="00AA4CDC">
        <w:rPr>
          <w:rFonts w:ascii="Arial" w:hAnsi="Arial"/>
          <w:sz w:val="22"/>
          <w:szCs w:val="22"/>
        </w:rPr>
        <w:t xml:space="preserve"> </w:t>
      </w:r>
    </w:p>
    <w:p w:rsidR="004852F2" w:rsidRPr="00AA4CDC" w:rsidRDefault="004852F2" w:rsidP="00E20AA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Jeżeli nie można ustalić średniego dobowego zużycia energii elektrycznej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na podstawie</w:t>
      </w:r>
    </w:p>
    <w:p w:rsidR="004852F2" w:rsidRPr="00AA4CDC" w:rsidRDefault="004852F2" w:rsidP="00E20AAE">
      <w:pPr>
        <w:autoSpaceDE w:val="0"/>
        <w:autoSpaceDN w:val="0"/>
        <w:adjustRightInd w:val="0"/>
        <w:ind w:left="283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poprzedniego okresu rozliczeniowego, podstawą wyliczenia wielkości korekty jest wskazanie układu pomiarowo-rozliczeniowego z następnego okresu rozliczeniowego.</w:t>
      </w:r>
    </w:p>
    <w:p w:rsidR="004852F2" w:rsidRPr="00AA4CDC" w:rsidRDefault="004852F2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Jeżeli błędy wskazane w ust. 2 spowodowały</w:t>
      </w:r>
      <w:r>
        <w:rPr>
          <w:rFonts w:ascii="Arial" w:hAnsi="Arial"/>
          <w:sz w:val="22"/>
          <w:szCs w:val="22"/>
        </w:rPr>
        <w:t xml:space="preserve"> by</w:t>
      </w:r>
      <w:r w:rsidRPr="00AA4CDC">
        <w:rPr>
          <w:rFonts w:ascii="Arial" w:hAnsi="Arial"/>
          <w:sz w:val="22"/>
          <w:szCs w:val="22"/>
        </w:rPr>
        <w:t xml:space="preserve"> zawyżenie lub zaniżenie należności za dostarczoną energię elektryczną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jest obowiązany dokonać korekty uprzednio wystawionych faktur.</w:t>
      </w:r>
    </w:p>
    <w:p w:rsidR="004852F2" w:rsidRPr="00AA4CDC" w:rsidRDefault="004852F2" w:rsidP="00427416">
      <w:pPr>
        <w:numPr>
          <w:ilvl w:val="0"/>
          <w:numId w:val="25"/>
        </w:numPr>
        <w:tabs>
          <w:tab w:val="clear" w:pos="360"/>
          <w:tab w:val="num" w:pos="284"/>
        </w:tabs>
        <w:spacing w:before="40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Cs/>
          <w:iCs/>
          <w:sz w:val="22"/>
          <w:szCs w:val="22"/>
        </w:rPr>
        <w:t>Strony ustala</w:t>
      </w:r>
      <w:r>
        <w:rPr>
          <w:rFonts w:ascii="Arial" w:hAnsi="Arial"/>
          <w:bCs/>
          <w:iCs/>
          <w:sz w:val="22"/>
          <w:szCs w:val="22"/>
        </w:rPr>
        <w:t>ją następujący sposób rozliczeń:</w:t>
      </w:r>
      <w:r w:rsidRPr="00AA4CDC">
        <w:rPr>
          <w:rFonts w:ascii="Arial" w:hAnsi="Arial"/>
          <w:bCs/>
          <w:iCs/>
          <w:sz w:val="22"/>
          <w:szCs w:val="22"/>
        </w:rPr>
        <w:t xml:space="preserve"> </w:t>
      </w:r>
      <w:r w:rsidRPr="00AA4CDC">
        <w:rPr>
          <w:rFonts w:ascii="Arial" w:hAnsi="Arial"/>
          <w:b/>
          <w:bCs/>
          <w:iCs/>
          <w:sz w:val="22"/>
          <w:szCs w:val="22"/>
        </w:rPr>
        <w:t>Wykonawca</w:t>
      </w:r>
      <w:r w:rsidRPr="00AA4CDC">
        <w:rPr>
          <w:rFonts w:ascii="Arial" w:hAnsi="Arial"/>
          <w:bCs/>
          <w:iCs/>
          <w:sz w:val="22"/>
          <w:szCs w:val="22"/>
        </w:rPr>
        <w:t xml:space="preserve"> wystawia </w:t>
      </w:r>
      <w:r w:rsidRPr="00AA4CDC">
        <w:rPr>
          <w:rFonts w:ascii="Arial" w:hAnsi="Arial"/>
          <w:b/>
          <w:bCs/>
          <w:iCs/>
          <w:sz w:val="22"/>
          <w:szCs w:val="22"/>
        </w:rPr>
        <w:t>Zamawiającemu</w:t>
      </w:r>
      <w:r w:rsidRPr="00AA4CDC">
        <w:rPr>
          <w:rFonts w:ascii="Arial" w:hAnsi="Arial"/>
          <w:bCs/>
          <w:iCs/>
          <w:sz w:val="22"/>
          <w:szCs w:val="22"/>
        </w:rPr>
        <w:t xml:space="preserve"> na koniec okresu rozliczeniowego fakturę rozliczeniową, przy czym termin płatności faktury rozliczeniowej przypada nie wcześniej niż na 20 dzień miesiąca kalendarzowego po ostatnim dniu okresu rozliczeniowego.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7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Płatności</w:t>
      </w:r>
    </w:p>
    <w:p w:rsidR="004852F2" w:rsidRPr="00AA4CDC" w:rsidRDefault="004852F2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bCs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określają, że terminem spełnienia świadczenia jest dzień uznania rachunku bankowego wierzyciela.</w:t>
      </w:r>
    </w:p>
    <w:p w:rsidR="004852F2" w:rsidRPr="00AA4CDC" w:rsidRDefault="004852F2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przypadku nie dotrzymania terminu płatności faktur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obciąża </w:t>
      </w:r>
      <w:r w:rsidRPr="00AA4CDC">
        <w:rPr>
          <w:rFonts w:ascii="Arial" w:hAnsi="Arial"/>
          <w:b/>
          <w:sz w:val="22"/>
          <w:szCs w:val="22"/>
        </w:rPr>
        <w:t xml:space="preserve">Zamawiającego </w:t>
      </w:r>
      <w:r w:rsidRPr="00AA4CDC">
        <w:rPr>
          <w:rFonts w:ascii="Arial" w:hAnsi="Arial"/>
          <w:sz w:val="22"/>
          <w:szCs w:val="22"/>
        </w:rPr>
        <w:t>odsetkami ustawowymi.</w:t>
      </w:r>
    </w:p>
    <w:p w:rsidR="004852F2" w:rsidRPr="00AA4CDC" w:rsidRDefault="004852F2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W przypadku doręczenia faktury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w czasie uniemożliwiającym terminowe wykonanie zobowiązania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płatności należy dokonać nie później, niż w siódmym dniu roboczym od daty otrzymania faktury.</w:t>
      </w:r>
    </w:p>
    <w:p w:rsidR="004852F2" w:rsidRPr="00AA4CDC" w:rsidRDefault="004852F2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O zmianach danych kont bankowych lub danych adresowych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b/>
          <w:bCs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zobowiązują się </w:t>
      </w:r>
      <w:r>
        <w:rPr>
          <w:rFonts w:ascii="Arial" w:hAnsi="Arial"/>
          <w:sz w:val="22"/>
          <w:szCs w:val="22"/>
        </w:rPr>
        <w:t xml:space="preserve">niezwłocznie </w:t>
      </w:r>
      <w:r w:rsidRPr="00AA4CDC">
        <w:rPr>
          <w:rFonts w:ascii="Arial" w:hAnsi="Arial"/>
          <w:sz w:val="22"/>
          <w:szCs w:val="22"/>
        </w:rPr>
        <w:t>wzajemnie powiadamiać pod rygorem poniesienia kosztów związanych z mylnymi operacjami bankowymi.</w:t>
      </w:r>
    </w:p>
    <w:p w:rsidR="004852F2" w:rsidRPr="00AA4CDC" w:rsidRDefault="004852F2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Wniesienie przez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reklamacji do </w:t>
      </w:r>
      <w:r w:rsidRPr="00AA4CDC">
        <w:rPr>
          <w:rFonts w:ascii="Arial" w:hAnsi="Arial"/>
          <w:b/>
          <w:sz w:val="22"/>
          <w:szCs w:val="22"/>
        </w:rPr>
        <w:t>Wykonawcy</w:t>
      </w:r>
      <w:r>
        <w:rPr>
          <w:rFonts w:ascii="Arial" w:hAnsi="Arial"/>
          <w:b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nie zwalnia go z obowiązku terminowej zapłaty należności w wysokości określonej na fakturze.</w:t>
      </w:r>
    </w:p>
    <w:p w:rsidR="004852F2" w:rsidRPr="00AA4CDC" w:rsidRDefault="004852F2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8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Wstrzymanie sprzedaży energii</w:t>
      </w:r>
    </w:p>
    <w:p w:rsidR="004852F2" w:rsidRPr="009075FE" w:rsidRDefault="004852F2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bCs/>
          <w:sz w:val="22"/>
          <w:szCs w:val="22"/>
        </w:rPr>
      </w:pPr>
      <w:r w:rsidRPr="0017191C">
        <w:rPr>
          <w:rFonts w:ascii="Arial" w:hAnsi="Arial"/>
          <w:sz w:val="22"/>
          <w:szCs w:val="22"/>
        </w:rPr>
        <w:t xml:space="preserve">Wykonawca może wstrzymać sprzedaż energii elektrycznej w przypadku, gdy Zamawiający zwleka z zapłatą za pobraną energię elektryczną co najmniej miesiąc po upływie terminu płatności, pomimo uprzedniego powiadomienia na piśmie o zamiarze wypowiedzenia umowy i wyznaczenia dodatkowego, dwutygodniowego terminu do zapłaty zaległych i bieżących należności.” </w:t>
      </w:r>
    </w:p>
    <w:p w:rsidR="004852F2" w:rsidRPr="00AA4CDC" w:rsidRDefault="004852F2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bCs/>
          <w:sz w:val="22"/>
          <w:szCs w:val="22"/>
        </w:rPr>
      </w:pPr>
      <w:r w:rsidRPr="00AA4CDC">
        <w:rPr>
          <w:rFonts w:ascii="Arial" w:hAnsi="Arial"/>
          <w:bCs/>
          <w:sz w:val="22"/>
          <w:szCs w:val="22"/>
        </w:rPr>
        <w:t xml:space="preserve">Wstrzymanie sprzedaży energii elektrycznej następuje poprzez wstrzymanie dostarczania energii elektrycznej przez </w:t>
      </w:r>
      <w:r w:rsidRPr="00AA4CDC">
        <w:rPr>
          <w:rFonts w:ascii="Arial" w:hAnsi="Arial"/>
          <w:b/>
          <w:bCs/>
          <w:sz w:val="22"/>
          <w:szCs w:val="22"/>
        </w:rPr>
        <w:t>OSD</w:t>
      </w:r>
      <w:r w:rsidRPr="00AA4CDC">
        <w:rPr>
          <w:rFonts w:ascii="Arial" w:hAnsi="Arial"/>
          <w:bCs/>
          <w:sz w:val="22"/>
          <w:szCs w:val="22"/>
        </w:rPr>
        <w:t xml:space="preserve"> na wniosek </w:t>
      </w:r>
      <w:r w:rsidRPr="00AA4CDC">
        <w:rPr>
          <w:rFonts w:ascii="Arial" w:hAnsi="Arial"/>
          <w:b/>
          <w:bCs/>
          <w:sz w:val="22"/>
          <w:szCs w:val="22"/>
        </w:rPr>
        <w:t>Wykonawcy</w:t>
      </w:r>
      <w:r w:rsidRPr="00AA4CDC">
        <w:rPr>
          <w:rFonts w:ascii="Arial" w:hAnsi="Arial"/>
          <w:bCs/>
          <w:sz w:val="22"/>
          <w:szCs w:val="22"/>
        </w:rPr>
        <w:t>.</w:t>
      </w:r>
    </w:p>
    <w:p w:rsidR="004852F2" w:rsidRPr="009075FE" w:rsidRDefault="004852F2" w:rsidP="009075FE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17191C">
        <w:rPr>
          <w:rFonts w:ascii="Arial" w:hAnsi="Arial"/>
          <w:bCs/>
          <w:sz w:val="22"/>
          <w:szCs w:val="22"/>
        </w:rPr>
        <w:t>Wykonawca może wstrzymać sprzedaż energii elektrycznej, gdy Zamawiający zwleka z zapłatą za pobraną energii elektrycznej co najmniej miesiąc po upływie terminu płatności, pomimo uprzedniego bezskutecznego wezwania do zapłaty zaległych i bieżących należności w dodatkowym dwutygodniowym terminie oraz powiadomienia Zamawiającego na piśmie o zamiarze wstrzymania dostawy energii elektrycznej i wypowiedzenia Umowy.</w:t>
      </w:r>
    </w:p>
    <w:p w:rsidR="004852F2" w:rsidRPr="00AA4CDC" w:rsidRDefault="004852F2" w:rsidP="00CE7C5A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Wznowienie dostarczania energii elektrycznej i świadczenie usług dystrybucji przez </w:t>
      </w:r>
      <w:r w:rsidRPr="00AA4CDC">
        <w:rPr>
          <w:rFonts w:ascii="Arial" w:hAnsi="Arial"/>
          <w:b/>
          <w:bCs/>
          <w:sz w:val="22"/>
          <w:szCs w:val="22"/>
        </w:rPr>
        <w:t xml:space="preserve">OSD </w:t>
      </w:r>
      <w:r w:rsidRPr="00AA4CDC">
        <w:rPr>
          <w:rFonts w:ascii="Arial" w:hAnsi="Arial"/>
          <w:bCs/>
          <w:sz w:val="22"/>
          <w:szCs w:val="22"/>
        </w:rPr>
        <w:t xml:space="preserve">na wniosek </w:t>
      </w:r>
      <w:r w:rsidRPr="00AA4CDC">
        <w:rPr>
          <w:rFonts w:ascii="Arial" w:hAnsi="Arial"/>
          <w:b/>
          <w:bCs/>
          <w:sz w:val="22"/>
          <w:szCs w:val="22"/>
        </w:rPr>
        <w:t>Wykonawcy</w:t>
      </w:r>
      <w:r w:rsidRPr="00AA4CDC">
        <w:rPr>
          <w:rFonts w:ascii="Arial" w:hAnsi="Arial"/>
          <w:sz w:val="22"/>
          <w:szCs w:val="22"/>
        </w:rPr>
        <w:t xml:space="preserve"> może nastąpić po uregulowaniu zaległych należności za e</w:t>
      </w:r>
      <w:r>
        <w:rPr>
          <w:rFonts w:ascii="Arial" w:hAnsi="Arial"/>
          <w:sz w:val="22"/>
          <w:szCs w:val="22"/>
        </w:rPr>
        <w:t>nergię elektryczną oraz innych kosztów</w:t>
      </w:r>
      <w:r w:rsidRPr="00AA4CDC">
        <w:rPr>
          <w:rFonts w:ascii="Arial" w:hAnsi="Arial"/>
          <w:sz w:val="22"/>
          <w:szCs w:val="22"/>
        </w:rPr>
        <w:t xml:space="preserve"> związanych z dostarczaniem tej energii.</w:t>
      </w:r>
    </w:p>
    <w:p w:rsidR="004852F2" w:rsidRPr="00AA4CDC" w:rsidRDefault="004852F2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nie ponosi odpowiedzialności za szkody spowodowane wstrzymaniem sprzedaży energii elektrycznej wskutek naruszenia przez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warunków umowy i obowiązujących przepisów Prawa energetycznego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i Kodeksu Cywilnego.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9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Okres obowiązywania Umowy</w:t>
      </w:r>
    </w:p>
    <w:p w:rsidR="004852F2" w:rsidRPr="008776A2" w:rsidRDefault="004852F2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8776A2">
        <w:rPr>
          <w:rFonts w:ascii="Arial" w:hAnsi="Arial"/>
          <w:sz w:val="22"/>
          <w:szCs w:val="22"/>
        </w:rPr>
        <w:t>Strony ustalają, że rozpoczęcie sprzedaży energii elektrycznej nastąpi od dnia 01.01.201</w:t>
      </w:r>
      <w:r>
        <w:rPr>
          <w:rFonts w:ascii="Arial" w:hAnsi="Arial"/>
          <w:sz w:val="22"/>
          <w:szCs w:val="22"/>
        </w:rPr>
        <w:t>5</w:t>
      </w:r>
      <w:r w:rsidRPr="008776A2">
        <w:rPr>
          <w:rFonts w:ascii="Arial" w:hAnsi="Arial"/>
          <w:sz w:val="22"/>
          <w:szCs w:val="22"/>
        </w:rPr>
        <w:t xml:space="preserve"> r., jednakże nie wcześniej niż z dniem pozytywnie przeprowadzonej procedury zmiany sprzedawcy i wejściu w życie nowych umów o świadczenie usług dystrybucji.</w:t>
      </w:r>
    </w:p>
    <w:p w:rsidR="004852F2" w:rsidRPr="00AA4CDC" w:rsidRDefault="004852F2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Umowa niniejsza zawarta zostaje na czas określony od dnia </w:t>
      </w:r>
      <w:r>
        <w:rPr>
          <w:rFonts w:ascii="Arial" w:hAnsi="Arial"/>
          <w:sz w:val="22"/>
          <w:szCs w:val="22"/>
        </w:rPr>
        <w:t>01.01.2015</w:t>
      </w:r>
      <w:r w:rsidRPr="00AA4CDC">
        <w:rPr>
          <w:rFonts w:ascii="Arial" w:hAnsi="Arial"/>
          <w:sz w:val="22"/>
          <w:szCs w:val="22"/>
        </w:rPr>
        <w:t xml:space="preserve">r. </w:t>
      </w:r>
      <w:r w:rsidRPr="00AA4CDC">
        <w:rPr>
          <w:rFonts w:ascii="Arial" w:hAnsi="Arial"/>
          <w:sz w:val="22"/>
          <w:szCs w:val="22"/>
        </w:rPr>
        <w:br/>
        <w:t xml:space="preserve">do dnia </w:t>
      </w:r>
      <w:r>
        <w:rPr>
          <w:rFonts w:ascii="Arial" w:hAnsi="Arial"/>
          <w:sz w:val="22"/>
          <w:szCs w:val="22"/>
        </w:rPr>
        <w:t xml:space="preserve">31.12.2016 </w:t>
      </w:r>
      <w:r w:rsidRPr="00AA4CDC">
        <w:rPr>
          <w:rFonts w:ascii="Arial" w:hAnsi="Arial"/>
          <w:sz w:val="22"/>
          <w:szCs w:val="22"/>
        </w:rPr>
        <w:t>r.</w:t>
      </w:r>
    </w:p>
    <w:p w:rsidR="004852F2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10</w:t>
      </w:r>
    </w:p>
    <w:p w:rsidR="004852F2" w:rsidRPr="00AA4CDC" w:rsidRDefault="004852F2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Rozwiązanie Umowy</w:t>
      </w:r>
    </w:p>
    <w:p w:rsidR="004852F2" w:rsidRPr="00AA4CDC" w:rsidRDefault="004852F2">
      <w:pPr>
        <w:numPr>
          <w:ilvl w:val="0"/>
          <w:numId w:val="1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Rozwiązanie Umowy nie zwalnia </w:t>
      </w:r>
      <w:r w:rsidRPr="00AA4CDC">
        <w:rPr>
          <w:rFonts w:ascii="Arial" w:hAnsi="Arial"/>
          <w:b/>
          <w:sz w:val="22"/>
          <w:szCs w:val="22"/>
        </w:rPr>
        <w:t>Stron</w:t>
      </w:r>
      <w:r w:rsidRPr="00AA4CDC">
        <w:rPr>
          <w:rFonts w:ascii="Arial" w:hAnsi="Arial"/>
          <w:sz w:val="22"/>
          <w:szCs w:val="22"/>
        </w:rPr>
        <w:t xml:space="preserve"> z obowiązku uregulowania wobec drugiej </w:t>
      </w:r>
      <w:r w:rsidRPr="00AA4CDC">
        <w:rPr>
          <w:rFonts w:ascii="Arial" w:hAnsi="Arial"/>
          <w:b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wszelkich zobowiązań z niej wynikających.</w:t>
      </w:r>
    </w:p>
    <w:p w:rsidR="004852F2" w:rsidRPr="00AA4CDC" w:rsidRDefault="004852F2">
      <w:pPr>
        <w:numPr>
          <w:ilvl w:val="0"/>
          <w:numId w:val="1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4852F2" w:rsidRPr="00AA4CDC" w:rsidRDefault="004852F2" w:rsidP="004A2E61">
      <w:pPr>
        <w:numPr>
          <w:ilvl w:val="0"/>
          <w:numId w:val="1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Umowa może być rozwiązana przez </w:t>
      </w:r>
      <w:r w:rsidRPr="00AA4CDC">
        <w:rPr>
          <w:rFonts w:ascii="Arial" w:hAnsi="Arial"/>
          <w:b/>
          <w:sz w:val="22"/>
          <w:szCs w:val="22"/>
        </w:rPr>
        <w:t xml:space="preserve">jedną ze Stron </w:t>
      </w:r>
      <w:r w:rsidRPr="00AA4CDC">
        <w:rPr>
          <w:rFonts w:ascii="Arial" w:hAnsi="Arial"/>
          <w:sz w:val="22"/>
          <w:szCs w:val="22"/>
        </w:rPr>
        <w:t xml:space="preserve">w trybie natychmiastowym w przypadku, gdy </w:t>
      </w:r>
      <w:r w:rsidRPr="00AA4CDC">
        <w:rPr>
          <w:rFonts w:ascii="Arial" w:hAnsi="Arial"/>
          <w:b/>
          <w:sz w:val="22"/>
          <w:szCs w:val="22"/>
        </w:rPr>
        <w:t xml:space="preserve">druga ze Stron </w:t>
      </w:r>
      <w:r w:rsidRPr="00AA4CDC">
        <w:rPr>
          <w:rFonts w:ascii="Arial" w:hAnsi="Arial"/>
          <w:sz w:val="22"/>
          <w:szCs w:val="22"/>
        </w:rPr>
        <w:t>pomimo pisemnego wezwania rażąco i uporczywie narusza warunki Umowy.</w:t>
      </w:r>
    </w:p>
    <w:p w:rsidR="004852F2" w:rsidRPr="00AA4CDC" w:rsidRDefault="004852F2">
      <w:pPr>
        <w:keepNext/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11</w:t>
      </w:r>
    </w:p>
    <w:p w:rsidR="004852F2" w:rsidRPr="00AA4CDC" w:rsidRDefault="004852F2">
      <w:pPr>
        <w:keepNext/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Postanowienia końcowe</w:t>
      </w:r>
    </w:p>
    <w:p w:rsidR="004852F2" w:rsidRDefault="004852F2" w:rsidP="00396E8B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Wykonawca</w:t>
      </w:r>
      <w:r>
        <w:rPr>
          <w:rFonts w:ascii="Arial" w:hAnsi="Arial"/>
          <w:sz w:val="22"/>
          <w:szCs w:val="22"/>
        </w:rPr>
        <w:t xml:space="preserve"> zobowiązuje się terminowo dokonać zgłoszenia niniejszej Umowy do OSD.</w:t>
      </w:r>
    </w:p>
    <w:p w:rsidR="004852F2" w:rsidRDefault="004852F2" w:rsidP="00396E8B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zakresie nie uregulowanym niniejszą Umową stosuje się Kodeks Cywilny, Prawo energetyczne wraz z aktami wykonawczymi oraz Prawo zamówień publicznych.</w:t>
      </w:r>
    </w:p>
    <w:p w:rsidR="004852F2" w:rsidRDefault="004852F2" w:rsidP="00396E8B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zmiany do Umowy, z zastrzeżeniem postanowień § 5 ust. 2 Umowy, wymagają pisemnego aneksu pod rygorem nieważności.</w:t>
      </w:r>
    </w:p>
    <w:p w:rsidR="004852F2" w:rsidRDefault="004852F2" w:rsidP="00A36164">
      <w:pPr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40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 w:rsidRPr="00A36164">
        <w:rPr>
          <w:rFonts w:ascii="Arial" w:hAnsi="Arial"/>
          <w:sz w:val="22"/>
          <w:szCs w:val="22"/>
        </w:rPr>
        <w:t>Sądem właściwym do rozstrzygnięcia sporów wynikających z niniejszej umowy będzie właś</w:t>
      </w:r>
      <w:r>
        <w:rPr>
          <w:rFonts w:ascii="Arial" w:hAnsi="Arial"/>
          <w:sz w:val="22"/>
          <w:szCs w:val="22"/>
        </w:rPr>
        <w:t>ciwy</w:t>
      </w:r>
      <w:r w:rsidRPr="00A36164">
        <w:rPr>
          <w:rFonts w:ascii="Arial" w:hAnsi="Arial"/>
          <w:sz w:val="22"/>
          <w:szCs w:val="22"/>
        </w:rPr>
        <w:t xml:space="preserve"> Sąd miejscowo i rzeczowo dla zamawiającego. </w:t>
      </w:r>
    </w:p>
    <w:p w:rsidR="004852F2" w:rsidRDefault="004852F2" w:rsidP="00A36164">
      <w:pPr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40"/>
        <w:ind w:left="283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36164">
        <w:rPr>
          <w:rFonts w:ascii="Arial" w:hAnsi="Arial"/>
          <w:sz w:val="22"/>
          <w:szCs w:val="22"/>
        </w:rPr>
        <w:t>Umowę sporządzono w 4 egzemplarzach, po 2 egzemplarze dla każdej ze Stron.</w:t>
      </w:r>
    </w:p>
    <w:p w:rsidR="004852F2" w:rsidRPr="00A36164" w:rsidRDefault="004852F2" w:rsidP="00A36164">
      <w:pPr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40"/>
        <w:ind w:left="283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36164">
        <w:rPr>
          <w:rFonts w:ascii="Arial" w:hAnsi="Arial"/>
          <w:sz w:val="22"/>
          <w:szCs w:val="22"/>
        </w:rPr>
        <w:t>Integralną częścią umowy są następujące załączniki:</w:t>
      </w:r>
    </w:p>
    <w:p w:rsidR="004852F2" w:rsidRPr="00AA4CDC" w:rsidRDefault="004852F2" w:rsidP="00A36164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3" w:hanging="283"/>
        <w:jc w:val="both"/>
        <w:textAlignment w:val="baseline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Pr="00AA4CDC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b/>
          <w:sz w:val="22"/>
          <w:szCs w:val="22"/>
        </w:rPr>
        <w:t>Oferta Wykonawcy.</w:t>
      </w:r>
    </w:p>
    <w:p w:rsidR="004852F2" w:rsidRPr="00AA4CDC" w:rsidRDefault="004852F2" w:rsidP="00B93166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     </w:t>
      </w:r>
    </w:p>
    <w:p w:rsidR="004852F2" w:rsidRPr="00AA4CDC" w:rsidRDefault="004852F2" w:rsidP="00B93166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Arial" w:hAnsi="Arial"/>
          <w:b/>
          <w:sz w:val="22"/>
          <w:szCs w:val="22"/>
        </w:rPr>
      </w:pPr>
    </w:p>
    <w:p w:rsidR="004852F2" w:rsidRPr="00AA4CDC" w:rsidRDefault="004852F2" w:rsidP="00CA0287">
      <w:pPr>
        <w:jc w:val="both"/>
        <w:rPr>
          <w:rFonts w:ascii="Arial" w:hAnsi="Arial"/>
          <w:b/>
          <w:sz w:val="22"/>
          <w:szCs w:val="22"/>
        </w:rPr>
      </w:pPr>
    </w:p>
    <w:p w:rsidR="004852F2" w:rsidRPr="00AA4CDC" w:rsidRDefault="004852F2" w:rsidP="0023756F">
      <w:pPr>
        <w:ind w:firstLine="708"/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  <w:t>Zamawiający</w:t>
      </w:r>
    </w:p>
    <w:sectPr w:rsidR="004852F2" w:rsidRPr="00AA4CDC" w:rsidSect="0023756F">
      <w:footerReference w:type="even" r:id="rId7"/>
      <w:footerReference w:type="default" r:id="rId8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F2" w:rsidRDefault="004852F2">
      <w:r>
        <w:separator/>
      </w:r>
    </w:p>
  </w:endnote>
  <w:endnote w:type="continuationSeparator" w:id="0">
    <w:p w:rsidR="004852F2" w:rsidRDefault="0048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F2" w:rsidRDefault="004852F2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852F2" w:rsidRDefault="004852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F2" w:rsidRPr="0023756F" w:rsidRDefault="004852F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</w:rPr>
    </w:pPr>
    <w:r w:rsidRPr="0023756F">
      <w:rPr>
        <w:rStyle w:val="PageNumber"/>
        <w:rFonts w:ascii="Arial" w:hAnsi="Arial" w:cs="Arial"/>
        <w:sz w:val="22"/>
      </w:rPr>
      <w:fldChar w:fldCharType="begin"/>
    </w:r>
    <w:r w:rsidRPr="0023756F">
      <w:rPr>
        <w:rStyle w:val="PageNumber"/>
        <w:rFonts w:ascii="Arial" w:hAnsi="Arial" w:cs="Arial"/>
        <w:sz w:val="22"/>
      </w:rPr>
      <w:instrText xml:space="preserve">PAGE  </w:instrText>
    </w:r>
    <w:r w:rsidRPr="0023756F">
      <w:rPr>
        <w:rStyle w:val="PageNumber"/>
        <w:rFonts w:ascii="Arial" w:hAnsi="Arial" w:cs="Arial"/>
        <w:sz w:val="22"/>
      </w:rPr>
      <w:fldChar w:fldCharType="separate"/>
    </w:r>
    <w:r>
      <w:rPr>
        <w:rStyle w:val="PageNumber"/>
        <w:rFonts w:ascii="Arial" w:hAnsi="Arial" w:cs="Arial"/>
        <w:noProof/>
        <w:sz w:val="22"/>
      </w:rPr>
      <w:t>- 2 -</w:t>
    </w:r>
    <w:r w:rsidRPr="0023756F">
      <w:rPr>
        <w:rStyle w:val="PageNumber"/>
        <w:rFonts w:ascii="Arial" w:hAnsi="Arial" w:cs="Arial"/>
        <w:sz w:val="22"/>
      </w:rPr>
      <w:fldChar w:fldCharType="end"/>
    </w:r>
  </w:p>
  <w:p w:rsidR="004852F2" w:rsidRDefault="00485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F2" w:rsidRDefault="004852F2">
      <w:r>
        <w:separator/>
      </w:r>
    </w:p>
  </w:footnote>
  <w:footnote w:type="continuationSeparator" w:id="0">
    <w:p w:rsidR="004852F2" w:rsidRDefault="00485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805D3"/>
    <w:multiLevelType w:val="hybridMultilevel"/>
    <w:tmpl w:val="568A446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E15FAD"/>
    <w:multiLevelType w:val="hybridMultilevel"/>
    <w:tmpl w:val="65666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04B0A"/>
    <w:multiLevelType w:val="hybridMultilevel"/>
    <w:tmpl w:val="EBDC1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8B54EB"/>
    <w:multiLevelType w:val="multilevel"/>
    <w:tmpl w:val="7B9A5A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1CC371F"/>
    <w:multiLevelType w:val="multilevel"/>
    <w:tmpl w:val="C2C21BC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500C36"/>
    <w:multiLevelType w:val="hybridMultilevel"/>
    <w:tmpl w:val="61569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33A01"/>
    <w:multiLevelType w:val="multilevel"/>
    <w:tmpl w:val="19E84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C07180"/>
    <w:multiLevelType w:val="hybridMultilevel"/>
    <w:tmpl w:val="6534DE5C"/>
    <w:lvl w:ilvl="0" w:tplc="F8E4E792">
      <w:start w:val="2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B6ED9"/>
    <w:multiLevelType w:val="hybridMultilevel"/>
    <w:tmpl w:val="D21AB818"/>
    <w:lvl w:ilvl="0" w:tplc="271A722A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1C63EC"/>
    <w:multiLevelType w:val="hybridMultilevel"/>
    <w:tmpl w:val="2698050E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3D5DB8"/>
    <w:multiLevelType w:val="hybridMultilevel"/>
    <w:tmpl w:val="32E63056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ED77CC"/>
    <w:multiLevelType w:val="hybridMultilevel"/>
    <w:tmpl w:val="49B05BEE"/>
    <w:lvl w:ilvl="0" w:tplc="ED40348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0">
    <w:nsid w:val="58AD237F"/>
    <w:multiLevelType w:val="hybridMultilevel"/>
    <w:tmpl w:val="568A446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58E81017"/>
    <w:multiLevelType w:val="hybridMultilevel"/>
    <w:tmpl w:val="CAB87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F12E9F"/>
    <w:multiLevelType w:val="hybridMultilevel"/>
    <w:tmpl w:val="AB80CBB6"/>
    <w:lvl w:ilvl="0" w:tplc="57106DE2">
      <w:start w:val="1"/>
      <w:numFmt w:val="decimal"/>
      <w:lvlText w:val="- Załącznik nr %1."/>
      <w:lvlJc w:val="left"/>
      <w:pPr>
        <w:tabs>
          <w:tab w:val="num" w:pos="464"/>
        </w:tabs>
        <w:ind w:left="46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C933B7"/>
    <w:multiLevelType w:val="hybridMultilevel"/>
    <w:tmpl w:val="472C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DF1694"/>
    <w:multiLevelType w:val="hybridMultilevel"/>
    <w:tmpl w:val="BC0C8DB0"/>
    <w:lvl w:ilvl="0" w:tplc="FAF2D352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5">
    <w:nsid w:val="66F80838"/>
    <w:multiLevelType w:val="hybridMultilevel"/>
    <w:tmpl w:val="02D2A52A"/>
    <w:lvl w:ilvl="0" w:tplc="6B3AFAC2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8D722D"/>
    <w:multiLevelType w:val="hybridMultilevel"/>
    <w:tmpl w:val="141AA918"/>
    <w:lvl w:ilvl="0" w:tplc="0DB2D0FC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9E6346"/>
    <w:multiLevelType w:val="multilevel"/>
    <w:tmpl w:val="567C6AE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5D2D89"/>
    <w:multiLevelType w:val="hybridMultilevel"/>
    <w:tmpl w:val="140EE1F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AE26BC"/>
    <w:multiLevelType w:val="hybridMultilevel"/>
    <w:tmpl w:val="857C8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181002"/>
    <w:multiLevelType w:val="hybridMultilevel"/>
    <w:tmpl w:val="B7E42EE2"/>
    <w:lvl w:ilvl="0" w:tplc="17DCC8AC">
      <w:start w:val="4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A67E2F"/>
    <w:multiLevelType w:val="multilevel"/>
    <w:tmpl w:val="4BEAD0C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7BE126F9"/>
    <w:multiLevelType w:val="hybridMultilevel"/>
    <w:tmpl w:val="5D2CF134"/>
    <w:lvl w:ilvl="0" w:tplc="EFD8B88C">
      <w:start w:val="1"/>
      <w:numFmt w:val="decimal"/>
      <w:lvlText w:val="%1."/>
      <w:lvlJc w:val="left"/>
      <w:pPr>
        <w:ind w:left="1004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15"/>
  </w:num>
  <w:num w:numId="4">
    <w:abstractNumId w:val="14"/>
  </w:num>
  <w:num w:numId="5">
    <w:abstractNumId w:val="35"/>
  </w:num>
  <w:num w:numId="6">
    <w:abstractNumId w:val="25"/>
  </w:num>
  <w:num w:numId="7">
    <w:abstractNumId w:val="30"/>
  </w:num>
  <w:num w:numId="8">
    <w:abstractNumId w:val="0"/>
  </w:num>
  <w:num w:numId="9">
    <w:abstractNumId w:val="33"/>
  </w:num>
  <w:num w:numId="10">
    <w:abstractNumId w:val="8"/>
  </w:num>
  <w:num w:numId="11">
    <w:abstractNumId w:val="18"/>
  </w:num>
  <w:num w:numId="12">
    <w:abstractNumId w:val="31"/>
  </w:num>
  <w:num w:numId="13">
    <w:abstractNumId w:val="24"/>
  </w:num>
  <w:num w:numId="14">
    <w:abstractNumId w:val="10"/>
  </w:num>
  <w:num w:numId="15">
    <w:abstractNumId w:val="19"/>
  </w:num>
  <w:num w:numId="16">
    <w:abstractNumId w:val="2"/>
  </w:num>
  <w:num w:numId="17">
    <w:abstractNumId w:val="32"/>
  </w:num>
  <w:num w:numId="18">
    <w:abstractNumId w:val="17"/>
  </w:num>
  <w:num w:numId="19">
    <w:abstractNumId w:val="5"/>
  </w:num>
  <w:num w:numId="20">
    <w:abstractNumId w:val="28"/>
  </w:num>
  <w:num w:numId="21">
    <w:abstractNumId w:val="13"/>
  </w:num>
  <w:num w:numId="22">
    <w:abstractNumId w:val="22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</w:num>
  <w:num w:numId="26">
    <w:abstractNumId w:val="1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"/>
  </w:num>
  <w:num w:numId="30">
    <w:abstractNumId w:val="23"/>
  </w:num>
  <w:num w:numId="31">
    <w:abstractNumId w:val="2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7"/>
  </w:num>
  <w:num w:numId="35">
    <w:abstractNumId w:val="12"/>
  </w:num>
  <w:num w:numId="36">
    <w:abstractNumId w:val="9"/>
  </w:num>
  <w:num w:numId="37">
    <w:abstractNumId w:val="34"/>
  </w:num>
  <w:num w:numId="38">
    <w:abstractNumId w:val="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3A5"/>
    <w:rsid w:val="0001529C"/>
    <w:rsid w:val="00061934"/>
    <w:rsid w:val="00084DC6"/>
    <w:rsid w:val="00086A91"/>
    <w:rsid w:val="00095ACD"/>
    <w:rsid w:val="000A69A2"/>
    <w:rsid w:val="000B3EA7"/>
    <w:rsid w:val="000C546B"/>
    <w:rsid w:val="000D04CE"/>
    <w:rsid w:val="00112C3D"/>
    <w:rsid w:val="00141546"/>
    <w:rsid w:val="001660A9"/>
    <w:rsid w:val="0017191C"/>
    <w:rsid w:val="00172C53"/>
    <w:rsid w:val="001A6746"/>
    <w:rsid w:val="001B5511"/>
    <w:rsid w:val="001C5BC2"/>
    <w:rsid w:val="001E19B6"/>
    <w:rsid w:val="001E5C8B"/>
    <w:rsid w:val="001E5D6E"/>
    <w:rsid w:val="002033DF"/>
    <w:rsid w:val="002036B5"/>
    <w:rsid w:val="00205D9E"/>
    <w:rsid w:val="00207DA5"/>
    <w:rsid w:val="002100C3"/>
    <w:rsid w:val="00210442"/>
    <w:rsid w:val="00216A4F"/>
    <w:rsid w:val="0022614F"/>
    <w:rsid w:val="00226CEA"/>
    <w:rsid w:val="0023756F"/>
    <w:rsid w:val="00263E43"/>
    <w:rsid w:val="0027533D"/>
    <w:rsid w:val="002843AD"/>
    <w:rsid w:val="00297043"/>
    <w:rsid w:val="002C794E"/>
    <w:rsid w:val="002F309A"/>
    <w:rsid w:val="00312896"/>
    <w:rsid w:val="00316EBA"/>
    <w:rsid w:val="00396E8B"/>
    <w:rsid w:val="003A77FA"/>
    <w:rsid w:val="003B6211"/>
    <w:rsid w:val="003C481B"/>
    <w:rsid w:val="003C6024"/>
    <w:rsid w:val="003D7BC9"/>
    <w:rsid w:val="003E5544"/>
    <w:rsid w:val="003E5E25"/>
    <w:rsid w:val="0041178D"/>
    <w:rsid w:val="00427416"/>
    <w:rsid w:val="004412E9"/>
    <w:rsid w:val="00445DED"/>
    <w:rsid w:val="004531B6"/>
    <w:rsid w:val="0046395F"/>
    <w:rsid w:val="00472A47"/>
    <w:rsid w:val="00482E9D"/>
    <w:rsid w:val="004852F2"/>
    <w:rsid w:val="004933C8"/>
    <w:rsid w:val="00493CB2"/>
    <w:rsid w:val="004A1E65"/>
    <w:rsid w:val="004A2E61"/>
    <w:rsid w:val="004A692D"/>
    <w:rsid w:val="004B555E"/>
    <w:rsid w:val="004C2DCD"/>
    <w:rsid w:val="004D2F79"/>
    <w:rsid w:val="00527A46"/>
    <w:rsid w:val="005541A5"/>
    <w:rsid w:val="00554C45"/>
    <w:rsid w:val="00564B30"/>
    <w:rsid w:val="005849F5"/>
    <w:rsid w:val="005A75E7"/>
    <w:rsid w:val="005D0A61"/>
    <w:rsid w:val="005D0F0A"/>
    <w:rsid w:val="005D1AB4"/>
    <w:rsid w:val="005D6BF8"/>
    <w:rsid w:val="005E3B10"/>
    <w:rsid w:val="005F2725"/>
    <w:rsid w:val="005F6806"/>
    <w:rsid w:val="00600204"/>
    <w:rsid w:val="00617FE9"/>
    <w:rsid w:val="00626F36"/>
    <w:rsid w:val="0063430E"/>
    <w:rsid w:val="0063783A"/>
    <w:rsid w:val="006413A4"/>
    <w:rsid w:val="00666490"/>
    <w:rsid w:val="006B5512"/>
    <w:rsid w:val="006E0FEA"/>
    <w:rsid w:val="006E2B74"/>
    <w:rsid w:val="00703CE5"/>
    <w:rsid w:val="00704313"/>
    <w:rsid w:val="00714682"/>
    <w:rsid w:val="00714829"/>
    <w:rsid w:val="00715464"/>
    <w:rsid w:val="00771B3F"/>
    <w:rsid w:val="007B79C5"/>
    <w:rsid w:val="007F134D"/>
    <w:rsid w:val="00823A40"/>
    <w:rsid w:val="008276E9"/>
    <w:rsid w:val="00832927"/>
    <w:rsid w:val="008549FC"/>
    <w:rsid w:val="00866505"/>
    <w:rsid w:val="00874BA4"/>
    <w:rsid w:val="008776A2"/>
    <w:rsid w:val="008A5195"/>
    <w:rsid w:val="008F1E41"/>
    <w:rsid w:val="00900334"/>
    <w:rsid w:val="00905473"/>
    <w:rsid w:val="009075FE"/>
    <w:rsid w:val="00907A9A"/>
    <w:rsid w:val="00932161"/>
    <w:rsid w:val="00941A7B"/>
    <w:rsid w:val="00945E8D"/>
    <w:rsid w:val="00951C87"/>
    <w:rsid w:val="00960645"/>
    <w:rsid w:val="00965EFD"/>
    <w:rsid w:val="00974D93"/>
    <w:rsid w:val="00980AB1"/>
    <w:rsid w:val="00981C2C"/>
    <w:rsid w:val="0098370A"/>
    <w:rsid w:val="00992B9D"/>
    <w:rsid w:val="009A50F9"/>
    <w:rsid w:val="009C0097"/>
    <w:rsid w:val="009D4021"/>
    <w:rsid w:val="009F4649"/>
    <w:rsid w:val="00A02969"/>
    <w:rsid w:val="00A36164"/>
    <w:rsid w:val="00A54DFA"/>
    <w:rsid w:val="00A571D1"/>
    <w:rsid w:val="00A85BD7"/>
    <w:rsid w:val="00A86365"/>
    <w:rsid w:val="00A94BD6"/>
    <w:rsid w:val="00AA4CDC"/>
    <w:rsid w:val="00AE7662"/>
    <w:rsid w:val="00AF121E"/>
    <w:rsid w:val="00AF5151"/>
    <w:rsid w:val="00B03745"/>
    <w:rsid w:val="00B12684"/>
    <w:rsid w:val="00B15261"/>
    <w:rsid w:val="00B1791E"/>
    <w:rsid w:val="00B248E6"/>
    <w:rsid w:val="00B4062A"/>
    <w:rsid w:val="00B518A1"/>
    <w:rsid w:val="00B83B4F"/>
    <w:rsid w:val="00B93166"/>
    <w:rsid w:val="00BB210C"/>
    <w:rsid w:val="00BD615A"/>
    <w:rsid w:val="00BF1858"/>
    <w:rsid w:val="00C31CBC"/>
    <w:rsid w:val="00C640B3"/>
    <w:rsid w:val="00CA0287"/>
    <w:rsid w:val="00CB536E"/>
    <w:rsid w:val="00CE2453"/>
    <w:rsid w:val="00CE7C5A"/>
    <w:rsid w:val="00CE7EED"/>
    <w:rsid w:val="00CF11E6"/>
    <w:rsid w:val="00CF6844"/>
    <w:rsid w:val="00D06CDE"/>
    <w:rsid w:val="00D212DE"/>
    <w:rsid w:val="00D2501A"/>
    <w:rsid w:val="00D81B58"/>
    <w:rsid w:val="00D84C34"/>
    <w:rsid w:val="00D95D97"/>
    <w:rsid w:val="00DA397D"/>
    <w:rsid w:val="00DE2805"/>
    <w:rsid w:val="00DF3DB9"/>
    <w:rsid w:val="00DF5C2B"/>
    <w:rsid w:val="00E20AAE"/>
    <w:rsid w:val="00E41FDB"/>
    <w:rsid w:val="00E84C00"/>
    <w:rsid w:val="00EA4F14"/>
    <w:rsid w:val="00EB3106"/>
    <w:rsid w:val="00EF13C5"/>
    <w:rsid w:val="00EF23A5"/>
    <w:rsid w:val="00F02F69"/>
    <w:rsid w:val="00F0493C"/>
    <w:rsid w:val="00F12E92"/>
    <w:rsid w:val="00F17BAB"/>
    <w:rsid w:val="00F4788F"/>
    <w:rsid w:val="00F47F35"/>
    <w:rsid w:val="00F8376D"/>
    <w:rsid w:val="00FA032A"/>
    <w:rsid w:val="00FB2F9E"/>
    <w:rsid w:val="00FB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CE" w:hAnsi="Gill Sans CE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E27A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7A6"/>
    <w:rPr>
      <w:rFonts w:ascii="Gill Sans CE" w:hAnsi="Gill Sans CE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7A6"/>
    <w:rPr>
      <w:rFonts w:ascii="Gill Sans CE" w:hAnsi="Gill Sans CE" w:cs="Arial"/>
    </w:rPr>
  </w:style>
  <w:style w:type="character" w:customStyle="1" w:styleId="ZnakZnak">
    <w:name w:val="Znak Znak"/>
    <w:locked/>
    <w:rPr>
      <w:rFonts w:ascii="Gill Sans CE" w:hAnsi="Gill Sans CE"/>
      <w:sz w:val="24"/>
      <w:lang w:val="pl-PL" w:eastAsia="pl-PL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7A6"/>
    <w:rPr>
      <w:rFonts w:ascii="Gill Sans CE" w:hAnsi="Gill Sans CE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A6"/>
    <w:rPr>
      <w:rFonts w:cs="Arial"/>
      <w:sz w:val="0"/>
      <w:szCs w:val="0"/>
    </w:rPr>
  </w:style>
  <w:style w:type="character" w:customStyle="1" w:styleId="xxx">
    <w:name w:val="xxx"/>
    <w:semiHidden/>
    <w:rPr>
      <w:rFonts w:ascii="Arial" w:hAnsi="Arial"/>
      <w:color w:val="000080"/>
      <w:sz w:val="20"/>
    </w:rPr>
  </w:style>
  <w:style w:type="paragraph" w:styleId="BodyText">
    <w:name w:val="Body Text"/>
    <w:basedOn w:val="Normal"/>
    <w:link w:val="BodyTextChar"/>
    <w:uiPriority w:val="99"/>
    <w:semiHidden/>
    <w:rPr>
      <w:i/>
      <w:iCs/>
      <w:color w:val="FF66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7A6"/>
    <w:rPr>
      <w:rFonts w:ascii="Gill Sans CE" w:hAnsi="Gill Sans CE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F11E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F1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7A6"/>
    <w:rPr>
      <w:rFonts w:ascii="Gill Sans CE" w:hAnsi="Gill Sans CE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1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1887</Words>
  <Characters>11327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</dc:title>
  <dc:subject/>
  <dc:creator>xxx</dc:creator>
  <cp:keywords/>
  <dc:description/>
  <cp:lastModifiedBy>Teresa Olszak</cp:lastModifiedBy>
  <cp:revision>7</cp:revision>
  <dcterms:created xsi:type="dcterms:W3CDTF">2012-11-27T09:18:00Z</dcterms:created>
  <dcterms:modified xsi:type="dcterms:W3CDTF">2014-10-06T09:49:00Z</dcterms:modified>
</cp:coreProperties>
</file>