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1" w:rsidRDefault="00DE1EA1" w:rsidP="00E12D9D">
      <w:pPr>
        <w:rPr>
          <w:rFonts w:ascii="Tahoma" w:hAnsi="Tahoma" w:cs="Tahoma"/>
          <w:b/>
        </w:rPr>
      </w:pPr>
      <w:r>
        <w:rPr>
          <w:rFonts w:ascii="Tahoma" w:hAnsi="Tahoma" w:cs="Tahoma"/>
          <w:b/>
        </w:rPr>
        <w:t>ZP.272.4.10.2014</w:t>
      </w:r>
    </w:p>
    <w:p w:rsidR="00DE1EA1" w:rsidRDefault="00DE1EA1" w:rsidP="00E12D9D">
      <w:pPr>
        <w:rPr>
          <w:rFonts w:ascii="Tahoma" w:hAnsi="Tahoma" w:cs="Tahoma"/>
          <w:b/>
        </w:rPr>
      </w:pPr>
    </w:p>
    <w:p w:rsidR="00DE1EA1" w:rsidRDefault="00DE1EA1" w:rsidP="00E12D9D">
      <w:pPr>
        <w:rPr>
          <w:rFonts w:ascii="Tahoma" w:hAnsi="Tahoma" w:cs="Tahoma"/>
          <w:b/>
        </w:rPr>
      </w:pPr>
    </w:p>
    <w:p w:rsidR="00DE1EA1" w:rsidRDefault="00DE1EA1" w:rsidP="00E12D9D">
      <w:pPr>
        <w:rPr>
          <w:rFonts w:ascii="Tahoma" w:hAnsi="Tahoma" w:cs="Tahoma"/>
          <w:b/>
        </w:rPr>
      </w:pPr>
    </w:p>
    <w:p w:rsidR="00DE1EA1" w:rsidRPr="00F62B84" w:rsidRDefault="00DE1EA1" w:rsidP="00E12D9D">
      <w:pPr>
        <w:rPr>
          <w:rFonts w:ascii="Tahoma" w:hAnsi="Tahoma" w:cs="Tahoma"/>
          <w:b/>
        </w:rPr>
      </w:pPr>
    </w:p>
    <w:p w:rsidR="00DE1EA1" w:rsidRPr="00F62B84" w:rsidRDefault="00DE1EA1" w:rsidP="00F83F7C">
      <w:pPr>
        <w:jc w:val="center"/>
        <w:rPr>
          <w:rFonts w:ascii="Tahoma" w:hAnsi="Tahoma" w:cs="Tahoma"/>
          <w:b/>
        </w:rPr>
      </w:pPr>
      <w:r w:rsidRPr="00F62B84">
        <w:rPr>
          <w:rFonts w:ascii="Tahoma" w:hAnsi="Tahoma" w:cs="Tahoma"/>
          <w:b/>
        </w:rPr>
        <w:t xml:space="preserve">SPECYFIKACJA ISTOTNYCH WARUNKÓW ZAMÓWIENIA </w:t>
      </w:r>
    </w:p>
    <w:p w:rsidR="00DE1EA1" w:rsidRPr="00F62B84" w:rsidRDefault="00DE1EA1" w:rsidP="00F83F7C">
      <w:pPr>
        <w:jc w:val="center"/>
        <w:rPr>
          <w:rFonts w:ascii="Tahoma" w:hAnsi="Tahoma" w:cs="Tahoma"/>
          <w:b/>
        </w:rPr>
      </w:pPr>
      <w:r w:rsidRPr="00F62B84">
        <w:rPr>
          <w:rFonts w:ascii="Tahoma" w:hAnsi="Tahoma" w:cs="Tahoma"/>
          <w:b/>
        </w:rPr>
        <w:t xml:space="preserve">PROWADZONEGO W TRYBIE PRZETARGU NIEOGRANICZONEGO </w:t>
      </w:r>
    </w:p>
    <w:p w:rsidR="00DE1EA1" w:rsidRDefault="00DE1EA1" w:rsidP="00F83F7C">
      <w:pPr>
        <w:jc w:val="center"/>
        <w:rPr>
          <w:rFonts w:ascii="Tahoma" w:hAnsi="Tahoma" w:cs="Tahoma"/>
          <w:b/>
          <w:szCs w:val="24"/>
        </w:rPr>
      </w:pPr>
      <w:r w:rsidRPr="001E66C0">
        <w:rPr>
          <w:rFonts w:ascii="Tahoma" w:hAnsi="Tahoma" w:cs="Tahoma"/>
          <w:b/>
        </w:rPr>
        <w:t xml:space="preserve">na </w:t>
      </w:r>
      <w:r>
        <w:rPr>
          <w:rFonts w:ascii="Tahoma" w:hAnsi="Tahoma" w:cs="Tahoma"/>
          <w:b/>
        </w:rPr>
        <w:t xml:space="preserve">dostawę </w:t>
      </w:r>
      <w:r w:rsidRPr="001E66C0">
        <w:rPr>
          <w:rFonts w:ascii="Tahoma" w:hAnsi="Tahoma" w:cs="Tahoma"/>
          <w:b/>
        </w:rPr>
        <w:t xml:space="preserve">energii elektrycznej </w:t>
      </w:r>
      <w:r w:rsidRPr="001E66C0">
        <w:rPr>
          <w:rFonts w:ascii="Tahoma" w:hAnsi="Tahoma" w:cs="Tahoma"/>
          <w:b/>
          <w:bCs/>
        </w:rPr>
        <w:t xml:space="preserve">do obiektu Zespołu Szkół im. Króla Kazimierza Jagiellończyka </w:t>
      </w:r>
      <w:r w:rsidRPr="001E66C0">
        <w:rPr>
          <w:rFonts w:ascii="Tahoma" w:hAnsi="Tahoma" w:cs="Tahoma"/>
          <w:b/>
          <w:bCs/>
        </w:rPr>
        <w:br/>
        <w:t>w Łęcznej.</w:t>
      </w:r>
    </w:p>
    <w:p w:rsidR="00DE1EA1" w:rsidRPr="00236227" w:rsidRDefault="00DE1EA1" w:rsidP="00236227">
      <w:pPr>
        <w:rPr>
          <w:rFonts w:ascii="Tahoma" w:hAnsi="Tahoma" w:cs="Tahoma"/>
          <w:b/>
          <w:sz w:val="22"/>
          <w:szCs w:val="22"/>
          <w:u w:val="single"/>
        </w:rPr>
      </w:pPr>
      <w:r w:rsidRPr="00236227">
        <w:rPr>
          <w:rFonts w:ascii="Tahoma" w:hAnsi="Tahoma" w:cs="Tahoma"/>
          <w:b/>
          <w:sz w:val="22"/>
          <w:szCs w:val="22"/>
          <w:u w:val="single"/>
        </w:rPr>
        <w:t>Tekst jednolity po korekcie zapisów związanych z odpowiedziami na pytania nr 2</w:t>
      </w:r>
    </w:p>
    <w:p w:rsidR="00DE1EA1" w:rsidRPr="00F62B84" w:rsidRDefault="00DE1EA1" w:rsidP="00F83F7C">
      <w:pPr>
        <w:jc w:val="both"/>
        <w:rPr>
          <w:rFonts w:ascii="Tahoma" w:hAnsi="Tahoma" w:cs="Tahoma"/>
        </w:rPr>
      </w:pPr>
    </w:p>
    <w:p w:rsidR="00DE1EA1" w:rsidRPr="00F62B84" w:rsidRDefault="00DE1EA1" w:rsidP="00F83F7C">
      <w:pPr>
        <w:jc w:val="both"/>
        <w:rPr>
          <w:rFonts w:ascii="Tahoma" w:hAnsi="Tahoma" w:cs="Tahoma"/>
        </w:rPr>
      </w:pPr>
      <w:r w:rsidRPr="00F62B84">
        <w:rPr>
          <w:rFonts w:ascii="Tahoma" w:hAnsi="Tahoma" w:cs="Tahoma"/>
        </w:rPr>
        <w:t>Zamawiający:</w:t>
      </w:r>
      <w:r w:rsidRPr="00F62B84">
        <w:rPr>
          <w:rFonts w:ascii="Tahoma" w:hAnsi="Tahoma" w:cs="Tahoma"/>
        </w:rPr>
        <w:tab/>
      </w:r>
      <w:r w:rsidRPr="00F62B84">
        <w:rPr>
          <w:rFonts w:ascii="Tahoma" w:hAnsi="Tahoma" w:cs="Tahoma"/>
        </w:rPr>
        <w:tab/>
      </w:r>
      <w:r w:rsidRPr="00F62B84">
        <w:rPr>
          <w:rFonts w:ascii="Tahoma" w:hAnsi="Tahoma" w:cs="Tahoma"/>
        </w:rPr>
        <w:tab/>
      </w:r>
      <w:r w:rsidRPr="00F62B84">
        <w:rPr>
          <w:rFonts w:ascii="Tahoma" w:hAnsi="Tahoma" w:cs="Tahoma"/>
        </w:rPr>
        <w:tab/>
      </w:r>
      <w:r w:rsidRPr="00F62B84">
        <w:rPr>
          <w:rFonts w:ascii="Tahoma" w:hAnsi="Tahoma" w:cs="Tahoma"/>
        </w:rPr>
        <w:tab/>
      </w:r>
      <w:r w:rsidRPr="00F62B84">
        <w:rPr>
          <w:rFonts w:ascii="Tahoma" w:hAnsi="Tahoma" w:cs="Tahoma"/>
        </w:rPr>
        <w:tab/>
      </w:r>
      <w:r w:rsidRPr="00F62B84">
        <w:rPr>
          <w:rFonts w:ascii="Tahoma" w:hAnsi="Tahoma" w:cs="Tahoma"/>
        </w:rPr>
        <w:tab/>
      </w:r>
      <w:r w:rsidRPr="00F62B84">
        <w:rPr>
          <w:rFonts w:ascii="Tahoma" w:hAnsi="Tahoma" w:cs="Tahoma"/>
        </w:rPr>
        <w:tab/>
      </w:r>
    </w:p>
    <w:p w:rsidR="00DE1EA1" w:rsidRPr="00F62B84" w:rsidRDefault="00DE1EA1" w:rsidP="00F83F7C">
      <w:pPr>
        <w:jc w:val="both"/>
        <w:rPr>
          <w:rFonts w:ascii="Tahoma" w:hAnsi="Tahoma" w:cs="Tahoma"/>
        </w:rPr>
      </w:pPr>
    </w:p>
    <w:p w:rsidR="00DE1EA1" w:rsidRDefault="00DE1EA1" w:rsidP="006B557C">
      <w:pPr>
        <w:ind w:right="5557"/>
        <w:jc w:val="center"/>
        <w:rPr>
          <w:rFonts w:ascii="Tahoma" w:hAnsi="Tahoma" w:cs="Tahoma"/>
        </w:rPr>
      </w:pPr>
      <w:r w:rsidRPr="006D5619">
        <w:rPr>
          <w:rFonts w:ascii="Tahoma" w:hAnsi="Tahoma" w:cs="Tahoma"/>
        </w:rPr>
        <w:t xml:space="preserve">Powiat Łęczyński – Zespół Szkół im. Króla </w:t>
      </w:r>
    </w:p>
    <w:p w:rsidR="00DE1EA1" w:rsidRPr="006D5619" w:rsidRDefault="00DE1EA1" w:rsidP="006B557C">
      <w:pPr>
        <w:ind w:right="5557"/>
        <w:jc w:val="center"/>
        <w:rPr>
          <w:rFonts w:ascii="Tahoma" w:hAnsi="Tahoma" w:cs="Tahoma"/>
          <w:b/>
        </w:rPr>
      </w:pPr>
      <w:r w:rsidRPr="006D5619">
        <w:rPr>
          <w:rFonts w:ascii="Tahoma" w:hAnsi="Tahoma" w:cs="Tahoma"/>
        </w:rPr>
        <w:t xml:space="preserve">Kazimierza Jagiellończyka w Łęcznej, </w:t>
      </w:r>
      <w:r w:rsidRPr="006D5619">
        <w:rPr>
          <w:rFonts w:ascii="Tahoma" w:hAnsi="Tahoma" w:cs="Tahoma"/>
        </w:rPr>
        <w:br/>
        <w:t>ul. Bogdanowicza 9, 21-010 Łęczna</w:t>
      </w:r>
    </w:p>
    <w:p w:rsidR="00DE1EA1" w:rsidRPr="006D5619" w:rsidRDefault="00DE1EA1" w:rsidP="00BE6B8F">
      <w:pPr>
        <w:rPr>
          <w:rFonts w:ascii="Tahoma" w:hAnsi="Tahoma" w:cs="Tahoma"/>
        </w:rPr>
      </w:pPr>
      <w:r w:rsidRPr="006D5619">
        <w:rPr>
          <w:rFonts w:ascii="Tahoma" w:hAnsi="Tahoma" w:cs="Tahoma"/>
        </w:rPr>
        <w:t xml:space="preserve">         NIP 713-238-63-59, Regon 430132421</w:t>
      </w:r>
    </w:p>
    <w:p w:rsidR="00DE1EA1" w:rsidRPr="006D5619" w:rsidRDefault="00DE1EA1" w:rsidP="006B557C">
      <w:pPr>
        <w:ind w:right="6004"/>
        <w:jc w:val="center"/>
        <w:rPr>
          <w:rFonts w:ascii="Tahoma" w:hAnsi="Tahoma" w:cs="Tahoma"/>
          <w:b/>
        </w:rPr>
      </w:pPr>
      <w:r w:rsidRPr="006D5619">
        <w:rPr>
          <w:rFonts w:ascii="Tahoma" w:hAnsi="Tahoma" w:cs="Tahoma"/>
          <w:b/>
        </w:rPr>
        <w:t xml:space="preserve">Tel./fax 81 </w:t>
      </w:r>
      <w:r w:rsidRPr="006D5619">
        <w:rPr>
          <w:rFonts w:ascii="Tahoma" w:hAnsi="Tahoma" w:cs="Tahoma"/>
        </w:rPr>
        <w:t>752-</w:t>
      </w:r>
      <w:r>
        <w:rPr>
          <w:rFonts w:ascii="Tahoma" w:hAnsi="Tahoma" w:cs="Tahoma"/>
        </w:rPr>
        <w:t>10</w:t>
      </w:r>
      <w:r w:rsidRPr="006D5619">
        <w:rPr>
          <w:rFonts w:ascii="Tahoma" w:hAnsi="Tahoma" w:cs="Tahoma"/>
        </w:rPr>
        <w:t>-</w:t>
      </w:r>
      <w:r>
        <w:rPr>
          <w:rFonts w:ascii="Tahoma" w:hAnsi="Tahoma" w:cs="Tahoma"/>
        </w:rPr>
        <w:t>91</w:t>
      </w:r>
    </w:p>
    <w:p w:rsidR="00DE1EA1" w:rsidRPr="00BE6B8F" w:rsidRDefault="00DE1EA1" w:rsidP="006B557C">
      <w:pPr>
        <w:ind w:right="6004"/>
        <w:jc w:val="center"/>
        <w:rPr>
          <w:rFonts w:ascii="Tahoma" w:hAnsi="Tahoma" w:cs="Tahoma"/>
          <w:b/>
        </w:rPr>
      </w:pPr>
    </w:p>
    <w:p w:rsidR="00DE1EA1" w:rsidRPr="00F62B84" w:rsidRDefault="00DE1EA1" w:rsidP="006B557C">
      <w:pPr>
        <w:tabs>
          <w:tab w:val="left" w:pos="5245"/>
        </w:tabs>
        <w:ind w:left="902"/>
        <w:rPr>
          <w:rFonts w:ascii="Tahoma" w:hAnsi="Tahoma" w:cs="Tahoma"/>
          <w:b/>
        </w:rPr>
      </w:pPr>
    </w:p>
    <w:p w:rsidR="00DE1EA1" w:rsidRPr="00F62B84" w:rsidRDefault="00DE1EA1" w:rsidP="006B557C">
      <w:pPr>
        <w:jc w:val="center"/>
        <w:rPr>
          <w:rFonts w:ascii="Tahoma" w:hAnsi="Tahoma" w:cs="Tahoma"/>
          <w:b/>
        </w:rPr>
      </w:pPr>
    </w:p>
    <w:p w:rsidR="00DE1EA1" w:rsidRPr="00F62B84" w:rsidRDefault="00DE1EA1" w:rsidP="006B557C">
      <w:pPr>
        <w:jc w:val="center"/>
        <w:rPr>
          <w:rFonts w:ascii="Tahoma" w:hAnsi="Tahoma" w:cs="Tahoma"/>
          <w:b/>
        </w:rPr>
      </w:pPr>
    </w:p>
    <w:p w:rsidR="00DE1EA1" w:rsidRPr="00F62B84" w:rsidRDefault="00DE1EA1" w:rsidP="006B557C">
      <w:pPr>
        <w:rPr>
          <w:rFonts w:ascii="Tahoma" w:hAnsi="Tahoma" w:cs="Tahoma"/>
          <w:b/>
        </w:rPr>
      </w:pPr>
      <w:r w:rsidRPr="00F62B84">
        <w:rPr>
          <w:rFonts w:ascii="Tahoma" w:hAnsi="Tahoma" w:cs="Tahoma"/>
          <w:b/>
        </w:rPr>
        <w:t>Wspólny Słownik Zamówień (CPV):</w:t>
      </w:r>
    </w:p>
    <w:p w:rsidR="00DE1EA1" w:rsidRPr="00BB755B" w:rsidRDefault="00DE1EA1" w:rsidP="00F83F7C">
      <w:pPr>
        <w:jc w:val="both"/>
        <w:rPr>
          <w:rFonts w:ascii="Tahoma" w:hAnsi="Tahoma" w:cs="Tahoma"/>
        </w:rPr>
      </w:pPr>
      <w:r w:rsidRPr="00BB755B">
        <w:rPr>
          <w:rStyle w:val="FontStyle67"/>
          <w:rFonts w:ascii="Tahoma" w:hAnsi="Tahoma" w:cs="Tahoma"/>
          <w:sz w:val="20"/>
        </w:rPr>
        <w:t xml:space="preserve">09300000-2 -  </w:t>
      </w:r>
      <w:r w:rsidRPr="00BB755B">
        <w:rPr>
          <w:rFonts w:ascii="Tahoma" w:hAnsi="Tahoma" w:cs="Tahoma"/>
        </w:rPr>
        <w:t>Energia elektryczna, cieplna, słoneczna i jądrowa</w:t>
      </w:r>
    </w:p>
    <w:p w:rsidR="00DE1EA1" w:rsidRPr="00F62B84" w:rsidRDefault="00DE1EA1" w:rsidP="00F83F7C">
      <w:pPr>
        <w:jc w:val="both"/>
        <w:rPr>
          <w:rFonts w:ascii="Tahoma" w:hAnsi="Tahoma" w:cs="Tahoma"/>
        </w:rPr>
      </w:pPr>
    </w:p>
    <w:p w:rsidR="00DE1EA1" w:rsidRPr="00F62B84" w:rsidRDefault="00DE1EA1" w:rsidP="004E1BB3">
      <w:pPr>
        <w:jc w:val="both"/>
        <w:rPr>
          <w:rFonts w:ascii="Tahoma" w:hAnsi="Tahoma" w:cs="Tahoma"/>
        </w:rPr>
      </w:pPr>
      <w:r w:rsidRPr="00F62B84">
        <w:rPr>
          <w:rFonts w:ascii="Tahoma" w:hAnsi="Tahoma" w:cs="Tahoma"/>
        </w:rPr>
        <w:t>Postępowanie o udzielenie zamówienia publicznego prowadzone w oparciu o przepisy ustawy z dnia 29.01.2004 r. prawo zamówień publicznych (Dz. U. z 201</w:t>
      </w:r>
      <w:r>
        <w:rPr>
          <w:rFonts w:ascii="Tahoma" w:hAnsi="Tahoma" w:cs="Tahoma"/>
        </w:rPr>
        <w:t>3</w:t>
      </w:r>
      <w:r w:rsidRPr="00F62B84">
        <w:rPr>
          <w:rFonts w:ascii="Tahoma" w:hAnsi="Tahoma" w:cs="Tahoma"/>
        </w:rPr>
        <w:t xml:space="preserve"> r. poz. </w:t>
      </w:r>
      <w:r>
        <w:rPr>
          <w:rFonts w:ascii="Tahoma" w:hAnsi="Tahoma" w:cs="Tahoma"/>
        </w:rPr>
        <w:t>907 z późn. zm.</w:t>
      </w:r>
      <w:r w:rsidRPr="00F62B84">
        <w:rPr>
          <w:rFonts w:ascii="Tahoma" w:hAnsi="Tahoma" w:cs="Tahoma"/>
        </w:rPr>
        <w:t>), zwanej dalej Ustawą</w:t>
      </w:r>
    </w:p>
    <w:p w:rsidR="00DE1EA1" w:rsidRPr="00F62B84" w:rsidRDefault="00DE1EA1" w:rsidP="006C7F65">
      <w:pPr>
        <w:jc w:val="both"/>
        <w:rPr>
          <w:rFonts w:ascii="Tahoma" w:hAnsi="Tahoma" w:cs="Tahoma"/>
        </w:rPr>
      </w:pPr>
    </w:p>
    <w:p w:rsidR="00DE1EA1" w:rsidRPr="00F62B84" w:rsidRDefault="00DE1EA1" w:rsidP="006C7F65">
      <w:pPr>
        <w:jc w:val="both"/>
        <w:rPr>
          <w:rFonts w:ascii="Tahoma" w:hAnsi="Tahoma" w:cs="Tahoma"/>
        </w:rPr>
      </w:pPr>
    </w:p>
    <w:p w:rsidR="00DE1EA1" w:rsidRPr="00F62B84" w:rsidRDefault="00DE1EA1" w:rsidP="006C7F65">
      <w:pPr>
        <w:jc w:val="both"/>
        <w:rPr>
          <w:rFonts w:ascii="Tahoma" w:hAnsi="Tahoma" w:cs="Tahoma"/>
        </w:rPr>
      </w:pPr>
      <w:r w:rsidRPr="00F62B84">
        <w:rPr>
          <w:rFonts w:ascii="Tahoma" w:hAnsi="Tahoma" w:cs="Tahoma"/>
        </w:rPr>
        <w:t xml:space="preserve">O udzielenie zamówienia mogą ubiegać się wyłącznie Wykonawcy, którzy spełniają warunki udziału </w:t>
      </w:r>
      <w:r>
        <w:rPr>
          <w:rFonts w:ascii="Tahoma" w:hAnsi="Tahoma" w:cs="Tahoma"/>
        </w:rPr>
        <w:br/>
      </w:r>
      <w:r w:rsidRPr="00F62B84">
        <w:rPr>
          <w:rFonts w:ascii="Tahoma" w:hAnsi="Tahoma" w:cs="Tahoma"/>
        </w:rPr>
        <w:t>w postępowaniu wynikające z art. 22 ustawy oraz z niniejszej SIWZ.</w:t>
      </w:r>
    </w:p>
    <w:p w:rsidR="00DE1EA1" w:rsidRPr="00F62B84" w:rsidRDefault="00DE1EA1" w:rsidP="009E2CF9">
      <w:pPr>
        <w:jc w:val="both"/>
        <w:rPr>
          <w:rFonts w:ascii="Tahoma" w:hAnsi="Tahoma" w:cs="Tahoma"/>
        </w:rPr>
      </w:pPr>
    </w:p>
    <w:p w:rsidR="00DE1EA1" w:rsidRPr="00F62B84" w:rsidRDefault="00DE1EA1" w:rsidP="009E2CF9">
      <w:pPr>
        <w:jc w:val="both"/>
        <w:rPr>
          <w:rFonts w:ascii="Tahoma" w:hAnsi="Tahoma" w:cs="Tahoma"/>
        </w:rPr>
      </w:pPr>
    </w:p>
    <w:p w:rsidR="00DE1EA1" w:rsidRPr="00F62B84" w:rsidRDefault="00DE1EA1" w:rsidP="009E2CF9">
      <w:pPr>
        <w:jc w:val="both"/>
        <w:rPr>
          <w:rFonts w:ascii="Tahoma" w:hAnsi="Tahoma" w:cs="Tahoma"/>
        </w:rPr>
      </w:pPr>
    </w:p>
    <w:p w:rsidR="00DE1EA1" w:rsidRPr="00F62B84" w:rsidRDefault="00DE1EA1" w:rsidP="006C7F65">
      <w:pPr>
        <w:jc w:val="both"/>
        <w:rPr>
          <w:rFonts w:ascii="Tahoma" w:hAnsi="Tahoma" w:cs="Tahoma"/>
        </w:rPr>
      </w:pPr>
      <w:r w:rsidRPr="00F62B84">
        <w:rPr>
          <w:rFonts w:ascii="Tahoma" w:hAnsi="Tahoma" w:cs="Tahoma"/>
        </w:rPr>
        <w:t>Koszty związane z przygotowaniem i złożeniem oferty ponosi Wykonawca.</w:t>
      </w:r>
    </w:p>
    <w:p w:rsidR="00DE1EA1" w:rsidRPr="00F62B84" w:rsidRDefault="00DE1EA1" w:rsidP="00F83F7C">
      <w:pPr>
        <w:jc w:val="both"/>
        <w:rPr>
          <w:rFonts w:ascii="Tahoma" w:hAnsi="Tahoma" w:cs="Tahoma"/>
        </w:rPr>
      </w:pPr>
    </w:p>
    <w:p w:rsidR="00DE1EA1" w:rsidRDefault="00DE1EA1" w:rsidP="00F83F7C">
      <w:pPr>
        <w:jc w:val="both"/>
        <w:rPr>
          <w:rFonts w:ascii="Tahoma" w:hAnsi="Tahoma" w:cs="Tahoma"/>
        </w:rPr>
      </w:pPr>
    </w:p>
    <w:p w:rsidR="00DE1EA1" w:rsidRDefault="00DE1EA1" w:rsidP="00F83F7C">
      <w:pPr>
        <w:jc w:val="both"/>
        <w:rPr>
          <w:rFonts w:ascii="Tahoma" w:hAnsi="Tahoma" w:cs="Tahoma"/>
        </w:rPr>
      </w:pPr>
    </w:p>
    <w:p w:rsidR="00DE1EA1" w:rsidRPr="00F62B84" w:rsidRDefault="00DE1EA1" w:rsidP="00F83F7C">
      <w:pPr>
        <w:jc w:val="both"/>
        <w:rPr>
          <w:rFonts w:ascii="Tahoma" w:hAnsi="Tahoma" w:cs="Tahoma"/>
        </w:rPr>
      </w:pPr>
    </w:p>
    <w:p w:rsidR="00DE1EA1" w:rsidRPr="00F62B84" w:rsidRDefault="00DE1EA1" w:rsidP="00F83F7C">
      <w:pPr>
        <w:jc w:val="both"/>
        <w:rPr>
          <w:rFonts w:ascii="Tahoma" w:hAnsi="Tahoma" w:cs="Tahoma"/>
        </w:rPr>
      </w:pPr>
    </w:p>
    <w:p w:rsidR="00DE1EA1" w:rsidRPr="00F62B84" w:rsidRDefault="00DE1EA1" w:rsidP="00D9271C">
      <w:pPr>
        <w:jc w:val="both"/>
        <w:rPr>
          <w:rFonts w:ascii="Tahoma" w:hAnsi="Tahoma" w:cs="Tahoma"/>
        </w:rPr>
      </w:pPr>
      <w:r w:rsidRPr="00F62B84">
        <w:rPr>
          <w:rFonts w:ascii="Tahoma" w:hAnsi="Tahoma" w:cs="Tahoma"/>
        </w:rPr>
        <w:t>Zatwierdził:</w:t>
      </w:r>
    </w:p>
    <w:p w:rsidR="00DE1EA1" w:rsidRPr="00F62B84" w:rsidRDefault="00DE1EA1" w:rsidP="00D9271C">
      <w:pPr>
        <w:jc w:val="both"/>
        <w:rPr>
          <w:rFonts w:ascii="Tahoma" w:hAnsi="Tahoma" w:cs="Tahoma"/>
        </w:rPr>
      </w:pPr>
    </w:p>
    <w:p w:rsidR="00DE1EA1" w:rsidRPr="00F62B84" w:rsidRDefault="00DE1EA1" w:rsidP="00D9271C">
      <w:pPr>
        <w:jc w:val="both"/>
        <w:rPr>
          <w:rFonts w:ascii="Tahoma" w:hAnsi="Tahoma" w:cs="Tahoma"/>
        </w:rPr>
      </w:pPr>
    </w:p>
    <w:p w:rsidR="00DE1EA1" w:rsidRPr="00F62B84" w:rsidRDefault="00DE1EA1" w:rsidP="00D9271C">
      <w:pPr>
        <w:jc w:val="both"/>
        <w:rPr>
          <w:rFonts w:ascii="Tahoma" w:hAnsi="Tahoma" w:cs="Tahoma"/>
        </w:rPr>
      </w:pPr>
    </w:p>
    <w:p w:rsidR="00DE1EA1" w:rsidRPr="00F62B84" w:rsidRDefault="00DE1EA1"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DE1EA1" w:rsidRPr="00F62B84" w:rsidRDefault="00DE1EA1"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Dyrektor ZS Łęczna</w:t>
      </w:r>
    </w:p>
    <w:p w:rsidR="00DE1EA1" w:rsidRPr="00F62B84" w:rsidRDefault="00DE1EA1" w:rsidP="00D9271C">
      <w:pPr>
        <w:jc w:val="both"/>
        <w:rPr>
          <w:rFonts w:ascii="Tahoma" w:hAnsi="Tahoma" w:cs="Tahoma"/>
        </w:rPr>
      </w:pPr>
    </w:p>
    <w:p w:rsidR="00DE1EA1" w:rsidRPr="00F62B84" w:rsidRDefault="00DE1EA1" w:rsidP="00D9271C">
      <w:pPr>
        <w:jc w:val="both"/>
        <w:rPr>
          <w:rFonts w:ascii="Tahoma" w:hAnsi="Tahoma" w:cs="Tahoma"/>
        </w:rPr>
      </w:pPr>
    </w:p>
    <w:p w:rsidR="00DE1EA1" w:rsidRPr="00F62B84" w:rsidRDefault="00DE1EA1" w:rsidP="00D9271C">
      <w:pPr>
        <w:jc w:val="both"/>
        <w:rPr>
          <w:rFonts w:ascii="Tahoma" w:hAnsi="Tahoma" w:cs="Tahoma"/>
        </w:rPr>
      </w:pPr>
    </w:p>
    <w:p w:rsidR="00DE1EA1" w:rsidRPr="00F62B84" w:rsidRDefault="00DE1EA1" w:rsidP="0040289A">
      <w:pPr>
        <w:jc w:val="center"/>
        <w:outlineLvl w:val="0"/>
        <w:rPr>
          <w:rFonts w:ascii="Tahoma" w:hAnsi="Tahoma" w:cs="Tahoma"/>
        </w:rPr>
      </w:pPr>
      <w:r>
        <w:rPr>
          <w:rFonts w:ascii="Tahoma" w:hAnsi="Tahoma" w:cs="Tahoma"/>
        </w:rPr>
        <w:t>Łęczna, 14.10.</w:t>
      </w:r>
      <w:r w:rsidRPr="00F62B84">
        <w:rPr>
          <w:rFonts w:ascii="Tahoma" w:hAnsi="Tahoma" w:cs="Tahoma"/>
        </w:rPr>
        <w:t>201</w:t>
      </w:r>
      <w:r>
        <w:rPr>
          <w:rFonts w:ascii="Tahoma" w:hAnsi="Tahoma" w:cs="Tahoma"/>
        </w:rPr>
        <w:t>4</w:t>
      </w:r>
      <w:r w:rsidRPr="00F62B84">
        <w:rPr>
          <w:rFonts w:ascii="Tahoma" w:hAnsi="Tahoma" w:cs="Tahoma"/>
        </w:rPr>
        <w:t xml:space="preserve"> r.</w:t>
      </w:r>
    </w:p>
    <w:p w:rsidR="00DE1EA1" w:rsidRPr="00F62B84" w:rsidRDefault="00DE1EA1" w:rsidP="00F83F7C">
      <w:pPr>
        <w:rPr>
          <w:rFonts w:ascii="Tahoma" w:hAnsi="Tahoma" w:cs="Tahoma"/>
          <w:b/>
          <w:u w:val="single"/>
        </w:rPr>
      </w:pPr>
      <w:r w:rsidRPr="00F62B84">
        <w:rPr>
          <w:rFonts w:ascii="Tahoma" w:hAnsi="Tahoma" w:cs="Tahoma"/>
        </w:rPr>
        <w:br w:type="page"/>
      </w:r>
      <w:r w:rsidRPr="00F62B84">
        <w:rPr>
          <w:rFonts w:ascii="Tahoma" w:hAnsi="Tahoma" w:cs="Tahoma"/>
          <w:b/>
          <w:u w:val="single"/>
        </w:rPr>
        <w:t>Zawartość  Specyfikacji  istotnych  warunków  zamówienia:</w:t>
      </w:r>
    </w:p>
    <w:p w:rsidR="00DE1EA1" w:rsidRPr="00F62B84" w:rsidRDefault="00DE1EA1" w:rsidP="00F83F7C">
      <w:pPr>
        <w:rPr>
          <w:rFonts w:ascii="Tahoma" w:hAnsi="Tahoma" w:cs="Tahoma"/>
          <w:b/>
        </w:rPr>
      </w:pP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Nazwa i adres Zamawiającego.</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Tryb udzielania zamówienia.</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Opis przedmiotu zamówienia.</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Informacja dotycząca udziału podwykonawców w przedmiocie zamówienia.</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Informacja o przewidywanych zamówieniach uzupełniających.</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Termin wykonania zamówienia.</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Warunki udziału w postępowaniu oraz opis sposobu dokonywania oceny spełniania tych warunków.</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Informacja o oświadczeniach lub dokumentach, jakie mają dostarczyć wykonawcy w celu potwierdzenia spełnienia warunków udziału w postępowaniu.</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Informacja o sposobie porozumiewania się Zamawiającego z wykonawcami oraz przekazywania oświadczeń </w:t>
      </w:r>
      <w:r w:rsidRPr="00F62B84">
        <w:rPr>
          <w:rFonts w:ascii="Tahoma" w:hAnsi="Tahoma" w:cs="Tahoma"/>
        </w:rPr>
        <w:br/>
        <w:t>lub dokumentów, z podaniem adresu poczty elektronicznej lub strony elektronicznej Zamawiającego.</w:t>
      </w:r>
    </w:p>
    <w:p w:rsidR="00DE1EA1" w:rsidRPr="00F62B84" w:rsidRDefault="00DE1EA1" w:rsidP="00E12D9D">
      <w:pPr>
        <w:pStyle w:val="Normalny12pt"/>
        <w:tabs>
          <w:tab w:val="clear" w:pos="786"/>
          <w:tab w:val="num" w:pos="400"/>
        </w:tabs>
        <w:spacing w:line="240" w:lineRule="auto"/>
        <w:ind w:left="400" w:hanging="400"/>
        <w:rPr>
          <w:rFonts w:ascii="Tahoma" w:hAnsi="Tahoma" w:cs="Tahoma"/>
          <w:sz w:val="20"/>
          <w:szCs w:val="20"/>
        </w:rPr>
      </w:pPr>
      <w:r w:rsidRPr="00F62B84">
        <w:rPr>
          <w:rFonts w:ascii="Tahoma" w:hAnsi="Tahoma" w:cs="Tahoma"/>
          <w:sz w:val="20"/>
          <w:szCs w:val="20"/>
        </w:rPr>
        <w:t xml:space="preserve"> Opis sposobu udzielania wyjaśnień dotyczących specyfikacji istotnych warunków zamówienia  </w:t>
      </w:r>
      <w:r w:rsidRPr="00F62B84">
        <w:rPr>
          <w:rFonts w:ascii="Tahoma" w:hAnsi="Tahoma" w:cs="Tahoma"/>
          <w:sz w:val="20"/>
          <w:szCs w:val="20"/>
        </w:rPr>
        <w:br/>
        <w:t>oraz oświadczenie, czy zamierza się zwołać zebranie wykonawców.</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 Wskazanie osób uprawnionych do porozumiewania się z wykonawcami.</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 Wymagania dotyczące wadium.</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 Termin związania ofertą.</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 Opis sposobu przygotowania ofert.</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 Miejsce oraz termin składania i otwarcia ofert.</w:t>
      </w:r>
    </w:p>
    <w:p w:rsidR="00DE1EA1" w:rsidRPr="00F62B84" w:rsidRDefault="00DE1EA1" w:rsidP="00E12D9D">
      <w:pPr>
        <w:numPr>
          <w:ilvl w:val="0"/>
          <w:numId w:val="1"/>
        </w:numPr>
        <w:tabs>
          <w:tab w:val="clear" w:pos="786"/>
          <w:tab w:val="num" w:pos="400"/>
        </w:tabs>
        <w:ind w:left="400" w:hanging="400"/>
        <w:jc w:val="both"/>
        <w:rPr>
          <w:rFonts w:ascii="Tahoma" w:hAnsi="Tahoma" w:cs="Tahoma"/>
        </w:rPr>
      </w:pPr>
      <w:r w:rsidRPr="00F62B84">
        <w:rPr>
          <w:rFonts w:ascii="Tahoma" w:hAnsi="Tahoma" w:cs="Tahoma"/>
        </w:rPr>
        <w:t xml:space="preserve"> Opis sposobu obliczenia ceny.</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 xml:space="preserve">Informacje dotyczące walut obcych, w jakich mogą być prowadzone rozliczenia między Zamawiającym </w:t>
      </w:r>
      <w:r w:rsidRPr="00F62B84">
        <w:rPr>
          <w:rFonts w:ascii="Tahoma" w:hAnsi="Tahoma" w:cs="Tahoma"/>
        </w:rPr>
        <w:br/>
        <w:t>a  wykonawcą.</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Opis kryteriów, którymi Zamawiający będzie kierował się przy wyborze oferty, wraz z podaniem znaczenia tych   kryteriów oraz sposobu oceny  ofert.</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Czynności wykonywane przy otwarciu i ocenie ofert.</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Odrzucenie oferty, unieważnienie postępowania.</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Informacja o formalnościach, jakie powinny zostać dopełnione po wyborze oferty w celu zawarcia umowy w sprawie zamówienia publicznego.</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Wymagania dotyczące zabezpieczenia należytego wykonania umowy.</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rPr>
        <w:t>Istotne dla stron postanowienia, które zostaną wprowadzone do treści zawieranej umowy, w sprawie zamówienia publicznego, wzór umowy.</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kern w:val="26"/>
        </w:rPr>
        <w:t>Pouczenie o środkach ochrony prawnej przysługujących wykonawcy w toku postępowania o udzielenie zamówienia.</w:t>
      </w:r>
    </w:p>
    <w:p w:rsidR="00DE1EA1" w:rsidRPr="00F62B84" w:rsidRDefault="00DE1EA1" w:rsidP="00F83F7C">
      <w:pPr>
        <w:numPr>
          <w:ilvl w:val="0"/>
          <w:numId w:val="1"/>
        </w:numPr>
        <w:tabs>
          <w:tab w:val="num" w:pos="426"/>
        </w:tabs>
        <w:ind w:left="426" w:hanging="426"/>
        <w:jc w:val="both"/>
        <w:rPr>
          <w:rFonts w:ascii="Tahoma" w:hAnsi="Tahoma" w:cs="Tahoma"/>
        </w:rPr>
      </w:pPr>
      <w:r w:rsidRPr="00F62B84">
        <w:rPr>
          <w:rFonts w:ascii="Tahoma" w:hAnsi="Tahoma" w:cs="Tahoma"/>
          <w:kern w:val="26"/>
        </w:rPr>
        <w:t>Wykaz załączników.</w:t>
      </w:r>
    </w:p>
    <w:p w:rsidR="00DE1EA1" w:rsidRPr="00F62B84" w:rsidRDefault="00DE1EA1" w:rsidP="00F83F7C">
      <w:pPr>
        <w:pStyle w:val="BodyTextIndent2"/>
        <w:spacing w:line="240" w:lineRule="auto"/>
        <w:ind w:left="0" w:firstLine="0"/>
        <w:rPr>
          <w:rFonts w:ascii="Tahoma" w:hAnsi="Tahoma" w:cs="Tahoma"/>
          <w:kern w:val="26"/>
          <w:sz w:val="20"/>
        </w:rPr>
      </w:pPr>
    </w:p>
    <w:p w:rsidR="00DE1EA1" w:rsidRPr="00F62B84" w:rsidRDefault="00DE1EA1" w:rsidP="00AF41DE">
      <w:pPr>
        <w:pStyle w:val="Heading1"/>
        <w:pBdr>
          <w:top w:val="single" w:sz="4" w:space="1" w:color="auto"/>
          <w:bottom w:val="single" w:sz="4" w:space="1" w:color="auto"/>
        </w:pBdr>
        <w:shd w:val="clear" w:color="auto" w:fill="F3F3F3"/>
        <w:ind w:left="426" w:hanging="426"/>
        <w:jc w:val="both"/>
        <w:rPr>
          <w:rFonts w:ascii="Tahoma" w:hAnsi="Tahoma" w:cs="Tahoma"/>
          <w:bCs/>
          <w:sz w:val="20"/>
          <w:u w:val="none"/>
        </w:rPr>
      </w:pPr>
      <w:r w:rsidRPr="00F62B84">
        <w:rPr>
          <w:rFonts w:ascii="Tahoma" w:hAnsi="Tahoma" w:cs="Tahoma"/>
          <w:bCs/>
          <w:sz w:val="20"/>
          <w:u w:val="none"/>
        </w:rPr>
        <w:t>1. NAZWA ORAZ ADRES ZAMAWIAJĄCEGO</w:t>
      </w:r>
    </w:p>
    <w:p w:rsidR="00DE1EA1" w:rsidRPr="00F62B84" w:rsidRDefault="00DE1EA1" w:rsidP="00F83F7C">
      <w:pPr>
        <w:pStyle w:val="BodyTextIndent3"/>
        <w:spacing w:line="240" w:lineRule="auto"/>
        <w:rPr>
          <w:rFonts w:ascii="Tahoma" w:hAnsi="Tahoma" w:cs="Tahoma"/>
          <w:sz w:val="20"/>
        </w:rPr>
      </w:pPr>
    </w:p>
    <w:p w:rsidR="00DE1EA1" w:rsidRPr="00F62B84" w:rsidRDefault="00DE1EA1" w:rsidP="00F83F7C">
      <w:pPr>
        <w:pStyle w:val="BodyTextIndent3"/>
        <w:spacing w:line="240" w:lineRule="auto"/>
        <w:rPr>
          <w:rFonts w:ascii="Tahoma" w:hAnsi="Tahoma" w:cs="Tahoma"/>
          <w:sz w:val="20"/>
        </w:rPr>
      </w:pPr>
    </w:p>
    <w:p w:rsidR="00DE1EA1" w:rsidRPr="005134AA" w:rsidRDefault="00DE1EA1" w:rsidP="005134AA">
      <w:pPr>
        <w:pStyle w:val="BodyTextIndent3"/>
        <w:spacing w:line="240" w:lineRule="auto"/>
        <w:jc w:val="left"/>
        <w:rPr>
          <w:rFonts w:ascii="Tahoma" w:hAnsi="Tahoma" w:cs="Tahoma"/>
          <w:sz w:val="20"/>
        </w:rPr>
      </w:pPr>
      <w:r w:rsidRPr="0060106D">
        <w:rPr>
          <w:rFonts w:ascii="Arial" w:hAnsi="Arial" w:cs="Arial"/>
          <w:sz w:val="22"/>
          <w:szCs w:val="22"/>
        </w:rPr>
        <w:t xml:space="preserve">Powiat Łęczyński – Zespół Szkół im. Króla Kazimierza Jagiellończyka w Łęcznej, </w:t>
      </w:r>
      <w:r w:rsidRPr="0060106D">
        <w:rPr>
          <w:rFonts w:ascii="Arial" w:hAnsi="Arial" w:cs="Arial"/>
          <w:sz w:val="22"/>
          <w:szCs w:val="22"/>
        </w:rPr>
        <w:br/>
        <w:t>ul. Bogdanowicza 9, 21-010 Łęczna</w:t>
      </w:r>
    </w:p>
    <w:p w:rsidR="00DE1EA1" w:rsidRPr="00ED1A89" w:rsidRDefault="00DE1EA1" w:rsidP="00F83F7C">
      <w:pPr>
        <w:ind w:left="284"/>
        <w:jc w:val="both"/>
        <w:rPr>
          <w:rFonts w:ascii="Tahoma" w:hAnsi="Tahoma" w:cs="Tahoma"/>
        </w:rPr>
      </w:pPr>
      <w:r w:rsidRPr="00ED1A89">
        <w:rPr>
          <w:rFonts w:ascii="Tahoma" w:hAnsi="Tahoma" w:cs="Tahoma"/>
        </w:rPr>
        <w:t>WWW: www.powiatleczynski.pl</w:t>
      </w:r>
    </w:p>
    <w:p w:rsidR="00DE1EA1" w:rsidRPr="00830E9A" w:rsidRDefault="00DE1EA1" w:rsidP="00F83F7C">
      <w:pPr>
        <w:ind w:left="284"/>
        <w:jc w:val="both"/>
        <w:rPr>
          <w:rFonts w:ascii="Tahoma" w:hAnsi="Tahoma" w:cs="Tahoma"/>
          <w:lang w:val="en-US"/>
        </w:rPr>
      </w:pPr>
      <w:r w:rsidRPr="00830E9A">
        <w:rPr>
          <w:rFonts w:ascii="Tahoma" w:hAnsi="Tahoma" w:cs="Tahoma"/>
          <w:lang w:val="en-US"/>
        </w:rPr>
        <w:t xml:space="preserve">e-mail: </w:t>
      </w:r>
      <w:hyperlink r:id="rId7" w:history="1">
        <w:r w:rsidRPr="00830E9A">
          <w:rPr>
            <w:rStyle w:val="Hyperlink"/>
            <w:rFonts w:ascii="Tahoma" w:hAnsi="Tahoma" w:cs="Tahoma"/>
            <w:lang w:val="en-US"/>
          </w:rPr>
          <w:t>t.olszak@powiatleczynski.pl</w:t>
        </w:r>
      </w:hyperlink>
      <w:r w:rsidRPr="00830E9A">
        <w:rPr>
          <w:rFonts w:ascii="Tahoma" w:hAnsi="Tahoma" w:cs="Tahoma"/>
          <w:lang w:val="en-US"/>
        </w:rPr>
        <w:t xml:space="preserve"> </w:t>
      </w:r>
    </w:p>
    <w:p w:rsidR="00DE1EA1" w:rsidRPr="00E12D9D" w:rsidRDefault="00DE1EA1" w:rsidP="00F83F7C">
      <w:pPr>
        <w:ind w:left="284"/>
        <w:jc w:val="both"/>
        <w:rPr>
          <w:rFonts w:ascii="Tahoma" w:hAnsi="Tahoma" w:cs="Tahoma"/>
        </w:rPr>
      </w:pPr>
      <w:r w:rsidRPr="00E12D9D">
        <w:rPr>
          <w:rFonts w:ascii="Tahoma" w:hAnsi="Tahoma" w:cs="Tahoma"/>
        </w:rPr>
        <w:t xml:space="preserve">godziny pracy: </w:t>
      </w:r>
      <w:r>
        <w:rPr>
          <w:rFonts w:ascii="Tahoma" w:hAnsi="Tahoma" w:cs="Tahoma"/>
        </w:rPr>
        <w:t xml:space="preserve">poniedziałek, środa-piątek </w:t>
      </w:r>
      <w:smartTag w:uri="urn:schemas-microsoft-com:office:smarttags" w:element="time">
        <w:smartTagPr>
          <w:attr w:name="Minute" w:val="00"/>
          <w:attr w:name="Hour" w:val="07"/>
        </w:smartTagPr>
        <w:r>
          <w:rPr>
            <w:rFonts w:ascii="Tahoma" w:hAnsi="Tahoma" w:cs="Tahoma"/>
          </w:rPr>
          <w:t>07:00</w:t>
        </w:r>
      </w:smartTag>
      <w:r>
        <w:rPr>
          <w:rFonts w:ascii="Tahoma" w:hAnsi="Tahoma" w:cs="Tahoma"/>
        </w:rPr>
        <w:t xml:space="preserve"> – 14:00, wtorek 08:00-15:00, tel. 81 752 64 80</w:t>
      </w:r>
    </w:p>
    <w:p w:rsidR="00DE1EA1" w:rsidRPr="00F62B84" w:rsidRDefault="00DE1EA1" w:rsidP="00F83F7C">
      <w:pPr>
        <w:pStyle w:val="Heading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62B84">
        <w:rPr>
          <w:rFonts w:ascii="Tahoma" w:hAnsi="Tahoma" w:cs="Tahoma"/>
          <w:sz w:val="20"/>
          <w:u w:val="none"/>
        </w:rPr>
        <w:t>2. TRYB UDZIELENIA ZAMÓWIENIA</w:t>
      </w:r>
    </w:p>
    <w:p w:rsidR="00DE1EA1" w:rsidRPr="00F62B84" w:rsidRDefault="00DE1EA1" w:rsidP="00F83F7C">
      <w:pPr>
        <w:ind w:left="284" w:hanging="284"/>
        <w:jc w:val="both"/>
        <w:outlineLvl w:val="0"/>
        <w:rPr>
          <w:rFonts w:ascii="Tahoma" w:hAnsi="Tahoma" w:cs="Tahoma"/>
          <w:shadow/>
          <w:u w:val="single"/>
        </w:rPr>
      </w:pPr>
    </w:p>
    <w:p w:rsidR="00DE1EA1" w:rsidRPr="00F62B84" w:rsidRDefault="00DE1EA1" w:rsidP="0040289A">
      <w:pPr>
        <w:pStyle w:val="tekst"/>
        <w:jc w:val="both"/>
        <w:rPr>
          <w:rFonts w:ascii="Tahoma" w:hAnsi="Tahoma" w:cs="Tahoma"/>
          <w:sz w:val="20"/>
          <w:szCs w:val="20"/>
        </w:rPr>
      </w:pPr>
      <w:r w:rsidRPr="00F62B84">
        <w:rPr>
          <w:rFonts w:ascii="Tahoma" w:hAnsi="Tahoma" w:cs="Tahoma"/>
          <w:sz w:val="20"/>
          <w:szCs w:val="20"/>
        </w:rPr>
        <w:t>Postępowanie o udzielenie zamówienia publicznego prowadzone jest w trybie przetargu nieograniczonego na podstawie ustawy z dnia 29 stycznia 2004 roku Prawo zamówień publicznych (Dz. U. z 201</w:t>
      </w:r>
      <w:r>
        <w:rPr>
          <w:rFonts w:ascii="Tahoma" w:hAnsi="Tahoma" w:cs="Tahoma"/>
          <w:sz w:val="20"/>
          <w:szCs w:val="20"/>
        </w:rPr>
        <w:t>3</w:t>
      </w:r>
      <w:r w:rsidRPr="00F62B84">
        <w:rPr>
          <w:rFonts w:ascii="Tahoma" w:hAnsi="Tahoma" w:cs="Tahoma"/>
          <w:sz w:val="20"/>
          <w:szCs w:val="20"/>
        </w:rPr>
        <w:t xml:space="preserve"> r. poz. </w:t>
      </w:r>
      <w:r>
        <w:rPr>
          <w:rFonts w:ascii="Tahoma" w:hAnsi="Tahoma" w:cs="Tahoma"/>
          <w:sz w:val="20"/>
          <w:szCs w:val="20"/>
        </w:rPr>
        <w:t xml:space="preserve">907 </w:t>
      </w:r>
      <w:r>
        <w:rPr>
          <w:rFonts w:ascii="Tahoma" w:hAnsi="Tahoma" w:cs="Tahoma"/>
          <w:sz w:val="20"/>
          <w:szCs w:val="20"/>
        </w:rPr>
        <w:br/>
        <w:t>z późn. zm.</w:t>
      </w:r>
      <w:r w:rsidRPr="00F62B84">
        <w:rPr>
          <w:rFonts w:ascii="Tahoma" w:hAnsi="Tahoma" w:cs="Tahoma"/>
          <w:sz w:val="20"/>
          <w:szCs w:val="20"/>
        </w:rPr>
        <w:t xml:space="preserve">). </w:t>
      </w:r>
    </w:p>
    <w:p w:rsidR="00DE1EA1" w:rsidRPr="00F62B84" w:rsidRDefault="00DE1EA1" w:rsidP="009D649C">
      <w:pPr>
        <w:jc w:val="both"/>
        <w:rPr>
          <w:rFonts w:ascii="Tahoma" w:hAnsi="Tahoma" w:cs="Tahoma"/>
        </w:rPr>
      </w:pPr>
      <w:r w:rsidRPr="00F62B84">
        <w:rPr>
          <w:rFonts w:ascii="Tahoma" w:hAnsi="Tahoma" w:cs="Tahoma"/>
        </w:rPr>
        <w:t>Koszty związane z przygotowaniem i złożeniem oferty ponosi Wykonawca.</w:t>
      </w:r>
    </w:p>
    <w:p w:rsidR="00DE1EA1" w:rsidRPr="00F62B84" w:rsidRDefault="00DE1EA1" w:rsidP="00EE3A05">
      <w:pPr>
        <w:pStyle w:val="Heading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62B84">
        <w:rPr>
          <w:rFonts w:ascii="Tahoma" w:hAnsi="Tahoma" w:cs="Tahoma"/>
          <w:sz w:val="20"/>
          <w:u w:val="none"/>
        </w:rPr>
        <w:t>3. OPIS PRZEDMIOTU ZAMÓWIENIA</w:t>
      </w:r>
    </w:p>
    <w:p w:rsidR="00DE1EA1" w:rsidRDefault="00DE1EA1" w:rsidP="0035275E">
      <w:pPr>
        <w:jc w:val="both"/>
        <w:rPr>
          <w:rFonts w:ascii="Tahoma" w:hAnsi="Tahoma" w:cs="Tahoma"/>
        </w:rPr>
      </w:pPr>
      <w:bookmarkStart w:id="0" w:name="OLE_LINK1"/>
    </w:p>
    <w:bookmarkEnd w:id="0"/>
    <w:p w:rsidR="00DE1EA1" w:rsidRDefault="00DE1EA1" w:rsidP="00354894">
      <w:pPr>
        <w:numPr>
          <w:ilvl w:val="0"/>
          <w:numId w:val="35"/>
        </w:numPr>
        <w:spacing w:after="200" w:line="276" w:lineRule="auto"/>
        <w:ind w:left="426" w:hanging="426"/>
        <w:jc w:val="both"/>
        <w:rPr>
          <w:rFonts w:ascii="Tahoma" w:hAnsi="Tahoma" w:cs="Tahoma"/>
        </w:rPr>
      </w:pPr>
      <w:r w:rsidRPr="001E66C0">
        <w:rPr>
          <w:rFonts w:ascii="Tahoma" w:hAnsi="Tahoma" w:cs="Tahoma"/>
        </w:rPr>
        <w:t xml:space="preserve">Przedmiotem zamówienia jest dostawa energii elektrycznej w rozumieniu ustawy Prawo Energetyczne </w:t>
      </w:r>
      <w:r>
        <w:rPr>
          <w:rFonts w:ascii="Tahoma" w:hAnsi="Tahoma" w:cs="Tahoma"/>
        </w:rPr>
        <w:br/>
      </w:r>
      <w:r w:rsidRPr="001E66C0">
        <w:rPr>
          <w:rFonts w:ascii="Tahoma" w:hAnsi="Tahoma" w:cs="Tahoma"/>
        </w:rPr>
        <w:t xml:space="preserve">( </w:t>
      </w:r>
      <w:r>
        <w:rPr>
          <w:rFonts w:ascii="Tahoma" w:hAnsi="Tahoma" w:cs="Tahoma"/>
        </w:rPr>
        <w:t xml:space="preserve">tj. </w:t>
      </w:r>
      <w:r w:rsidRPr="001E66C0">
        <w:rPr>
          <w:rFonts w:ascii="Tahoma" w:hAnsi="Tahoma" w:cs="Tahoma"/>
        </w:rPr>
        <w:t>Dz. U. z 20</w:t>
      </w:r>
      <w:r>
        <w:rPr>
          <w:rFonts w:ascii="Tahoma" w:hAnsi="Tahoma" w:cs="Tahoma"/>
        </w:rPr>
        <w:t>12</w:t>
      </w:r>
      <w:r w:rsidRPr="001E66C0">
        <w:rPr>
          <w:rFonts w:ascii="Tahoma" w:hAnsi="Tahoma" w:cs="Tahoma"/>
        </w:rPr>
        <w:t xml:space="preserve"> r poz.</w:t>
      </w:r>
      <w:r>
        <w:rPr>
          <w:rFonts w:ascii="Tahoma" w:hAnsi="Tahoma" w:cs="Tahoma"/>
        </w:rPr>
        <w:t xml:space="preserve">1059 z późn. zm.) </w:t>
      </w:r>
      <w:r w:rsidRPr="001E66C0">
        <w:rPr>
          <w:rFonts w:ascii="Tahoma" w:hAnsi="Tahoma" w:cs="Tahoma"/>
        </w:rPr>
        <w:t>do obiektu Zespołu Szkół im. Króla Kazimierza Jagiellończyka ul. Bogdanowicza 9</w:t>
      </w:r>
      <w:r>
        <w:rPr>
          <w:rFonts w:ascii="Tahoma" w:hAnsi="Tahoma" w:cs="Tahoma"/>
        </w:rPr>
        <w:t>,</w:t>
      </w:r>
      <w:r w:rsidRPr="001E66C0">
        <w:rPr>
          <w:rFonts w:ascii="Tahoma" w:hAnsi="Tahoma" w:cs="Tahoma"/>
        </w:rPr>
        <w:t xml:space="preserve"> 21-010 Łęczna, w okresie</w:t>
      </w:r>
      <w:r>
        <w:rPr>
          <w:rFonts w:ascii="Tahoma" w:hAnsi="Tahoma" w:cs="Tahoma"/>
        </w:rPr>
        <w:t xml:space="preserve"> 2 lat</w:t>
      </w:r>
      <w:r w:rsidRPr="001E66C0">
        <w:rPr>
          <w:rFonts w:ascii="Tahoma" w:hAnsi="Tahoma" w:cs="Tahoma"/>
        </w:rPr>
        <w:t>. Energia elektryczna powinna spełniać parametry techniczne zgodne z obowiązującymi parametrami jakościowymi i zapisami ustawy Prawo Energetyczne oraz rozporządzeniami do tej Ustawy i Polskimi Normami.</w:t>
      </w:r>
    </w:p>
    <w:p w:rsidR="00DE1EA1" w:rsidRPr="001E66C0" w:rsidRDefault="00DE1EA1" w:rsidP="001E66C0">
      <w:pPr>
        <w:numPr>
          <w:ilvl w:val="0"/>
          <w:numId w:val="35"/>
        </w:numPr>
        <w:spacing w:after="200" w:line="276" w:lineRule="auto"/>
        <w:ind w:left="426" w:hanging="426"/>
        <w:rPr>
          <w:rFonts w:ascii="Tahoma" w:hAnsi="Tahoma" w:cs="Tahoma"/>
        </w:rPr>
      </w:pPr>
      <w:r w:rsidRPr="001E66C0">
        <w:rPr>
          <w:rFonts w:ascii="Tahoma" w:hAnsi="Tahoma" w:cs="Tahoma"/>
        </w:rPr>
        <w:t xml:space="preserve"> Charakterystyka elektroenergetyczna obiektu: zasilanie obiektu odbywa się z przyłączy kablowych 2x YAKY 4x240 linii niskiego napięcia stacji transformatorowej Łęczna 40 i Łęczna.</w:t>
      </w:r>
      <w:r w:rsidRPr="001E66C0">
        <w:rPr>
          <w:sz w:val="24"/>
          <w:szCs w:val="24"/>
        </w:rPr>
        <w:t xml:space="preserve"> Układ zasilania obiektu 3-fazowy;</w:t>
      </w:r>
    </w:p>
    <w:p w:rsidR="00DE1EA1" w:rsidRPr="001E66C0" w:rsidRDefault="00DE1EA1" w:rsidP="001E66C0">
      <w:pPr>
        <w:numPr>
          <w:ilvl w:val="0"/>
          <w:numId w:val="35"/>
        </w:numPr>
        <w:spacing w:after="200" w:line="276" w:lineRule="auto"/>
        <w:ind w:left="426" w:hanging="426"/>
        <w:rPr>
          <w:rFonts w:ascii="Tahoma" w:hAnsi="Tahoma" w:cs="Tahoma"/>
        </w:rPr>
      </w:pPr>
      <w:r w:rsidRPr="001E66C0">
        <w:rPr>
          <w:rFonts w:ascii="Tahoma" w:hAnsi="Tahoma" w:cs="Tahoma"/>
        </w:rPr>
        <w:t>Miejsce dostarczania energii elektrycznej :</w:t>
      </w:r>
      <w:r w:rsidRPr="001E66C0">
        <w:rPr>
          <w:rFonts w:ascii="Tahoma" w:hAnsi="Tahoma" w:cs="Tahoma"/>
        </w:rPr>
        <w:br/>
        <w:t xml:space="preserve">1) grupa taryfowa C-21, grupa przyłączeniowa IV – podmioty przyłączane bezpośrednio do sieci </w:t>
      </w:r>
      <w:r w:rsidRPr="001E66C0">
        <w:rPr>
          <w:rFonts w:ascii="Tahoma" w:hAnsi="Tahoma" w:cs="Tahoma"/>
        </w:rPr>
        <w:br/>
        <w:t xml:space="preserve">    rozdzielczej o nap. znam. nie wyższym niż 1kV oraz mocy przyłącz. większej od 40kW lub </w:t>
      </w:r>
      <w:r w:rsidRPr="001E66C0">
        <w:rPr>
          <w:rFonts w:ascii="Tahoma" w:hAnsi="Tahoma" w:cs="Tahoma"/>
        </w:rPr>
        <w:br/>
        <w:t xml:space="preserve">    prądzie znam. zabezp. przedlicznikiem większym od 63A -  </w:t>
      </w:r>
      <w:r w:rsidRPr="001E66C0">
        <w:rPr>
          <w:rFonts w:ascii="Tahoma" w:hAnsi="Tahoma" w:cs="Tahoma"/>
          <w:b/>
        </w:rPr>
        <w:t>(607)</w:t>
      </w:r>
      <w:r w:rsidRPr="001E66C0">
        <w:rPr>
          <w:rFonts w:ascii="Tahoma" w:hAnsi="Tahoma" w:cs="Tahoma"/>
        </w:rPr>
        <w:t xml:space="preserve"> w złączu nN: zaciski </w:t>
      </w:r>
      <w:r w:rsidRPr="001E66C0">
        <w:rPr>
          <w:rFonts w:ascii="Tahoma" w:hAnsi="Tahoma" w:cs="Tahoma"/>
        </w:rPr>
        <w:br/>
        <w:t xml:space="preserve">    prądowe na wyjściu przewodów od zabezpieczeń w złączu w kierunku instalacji odbiorcy.</w:t>
      </w:r>
    </w:p>
    <w:p w:rsidR="00DE1EA1" w:rsidRPr="001E66C0" w:rsidRDefault="00DE1EA1" w:rsidP="001E66C0">
      <w:pPr>
        <w:ind w:left="355"/>
        <w:rPr>
          <w:rFonts w:ascii="Tahoma" w:hAnsi="Tahoma" w:cs="Tahoma"/>
        </w:rPr>
      </w:pPr>
      <w:r w:rsidRPr="001E66C0">
        <w:rPr>
          <w:rFonts w:ascii="Tahoma" w:hAnsi="Tahoma" w:cs="Tahoma"/>
        </w:rPr>
        <w:t>2) grupa taryfowa C-12a; grupa przyłączeniowa V, moc przyłączeniowa 18 kW, moc umowna</w:t>
      </w:r>
      <w:r w:rsidRPr="001E66C0">
        <w:rPr>
          <w:rFonts w:ascii="Tahoma" w:hAnsi="Tahoma" w:cs="Tahoma"/>
        </w:rPr>
        <w:br/>
        <w:t xml:space="preserve">    18 kW - </w:t>
      </w:r>
      <w:r w:rsidRPr="001E66C0">
        <w:rPr>
          <w:rFonts w:ascii="Tahoma" w:hAnsi="Tahoma" w:cs="Tahoma"/>
          <w:b/>
        </w:rPr>
        <w:t>(410)</w:t>
      </w:r>
      <w:r w:rsidRPr="001E66C0">
        <w:rPr>
          <w:rFonts w:ascii="Tahoma" w:hAnsi="Tahoma" w:cs="Tahoma"/>
        </w:rPr>
        <w:t xml:space="preserve"> w złączu nn, zabezp. przedlicznikiem 32A: zaciski prądowe na wyjściu od </w:t>
      </w:r>
      <w:r w:rsidRPr="001E66C0">
        <w:rPr>
          <w:rFonts w:ascii="Tahoma" w:hAnsi="Tahoma" w:cs="Tahoma"/>
        </w:rPr>
        <w:br/>
        <w:t xml:space="preserve">    zabezpieczeń głównych w złączu w kierunku instalacji odbiorców.</w:t>
      </w:r>
    </w:p>
    <w:p w:rsidR="00DE1EA1" w:rsidRDefault="00DE1EA1" w:rsidP="006A56C1">
      <w:pPr>
        <w:numPr>
          <w:ilvl w:val="0"/>
          <w:numId w:val="35"/>
        </w:numPr>
        <w:tabs>
          <w:tab w:val="center" w:pos="426"/>
          <w:tab w:val="right" w:pos="9071"/>
        </w:tabs>
        <w:spacing w:before="240" w:line="274" w:lineRule="exact"/>
        <w:ind w:left="425" w:hanging="425"/>
        <w:rPr>
          <w:rFonts w:ascii="Tahoma" w:hAnsi="Tahoma" w:cs="Tahoma"/>
        </w:rPr>
      </w:pPr>
      <w:r w:rsidRPr="001E66C0">
        <w:rPr>
          <w:rFonts w:ascii="Tahoma" w:hAnsi="Tahoma" w:cs="Tahoma"/>
        </w:rPr>
        <w:t>Szacowane zużycie energii [kWh] na cele oświetleniowe obiektów w okresie od 01.01.201</w:t>
      </w:r>
      <w:r>
        <w:rPr>
          <w:rFonts w:ascii="Tahoma" w:hAnsi="Tahoma" w:cs="Tahoma"/>
        </w:rPr>
        <w:t>5</w:t>
      </w:r>
      <w:r w:rsidRPr="001E66C0">
        <w:rPr>
          <w:rFonts w:ascii="Tahoma" w:hAnsi="Tahoma" w:cs="Tahoma"/>
        </w:rPr>
        <w:t xml:space="preserve"> r.  do 31.12.201</w:t>
      </w:r>
      <w:r>
        <w:rPr>
          <w:rFonts w:ascii="Tahoma" w:hAnsi="Tahoma" w:cs="Tahoma"/>
        </w:rPr>
        <w:t>6</w:t>
      </w:r>
      <w:r w:rsidRPr="001E66C0">
        <w:rPr>
          <w:rFonts w:ascii="Tahoma" w:hAnsi="Tahoma" w:cs="Tahoma"/>
        </w:rPr>
        <w:t xml:space="preserve"> r.  wynosi około ok. </w:t>
      </w:r>
      <w:r>
        <w:rPr>
          <w:rFonts w:ascii="Tahoma" w:hAnsi="Tahoma" w:cs="Tahoma"/>
        </w:rPr>
        <w:t>2</w:t>
      </w:r>
      <w:r w:rsidRPr="001E66C0">
        <w:rPr>
          <w:rFonts w:ascii="Tahoma" w:hAnsi="Tahoma" w:cs="Tahoma"/>
        </w:rPr>
        <w:t>00 000 kWh.</w:t>
      </w:r>
    </w:p>
    <w:p w:rsidR="00DE1EA1" w:rsidRPr="00BA53DB" w:rsidRDefault="00DE1EA1" w:rsidP="006A56C1">
      <w:pPr>
        <w:numPr>
          <w:ilvl w:val="0"/>
          <w:numId w:val="35"/>
        </w:numPr>
        <w:tabs>
          <w:tab w:val="center" w:pos="426"/>
        </w:tabs>
        <w:spacing w:before="240"/>
        <w:ind w:hanging="1004"/>
        <w:rPr>
          <w:rFonts w:ascii="Tahoma" w:hAnsi="Tahoma" w:cs="Tahoma"/>
        </w:rPr>
      </w:pPr>
      <w:r w:rsidRPr="00BA53DB">
        <w:rPr>
          <w:rFonts w:ascii="Tahoma" w:hAnsi="Tahoma" w:cs="Tahoma"/>
        </w:rPr>
        <w:t>W grup</w:t>
      </w:r>
      <w:r>
        <w:rPr>
          <w:rFonts w:ascii="Tahoma" w:hAnsi="Tahoma" w:cs="Tahoma"/>
        </w:rPr>
        <w:t>ach</w:t>
      </w:r>
      <w:r w:rsidRPr="00BA53DB">
        <w:rPr>
          <w:rFonts w:ascii="Tahoma" w:hAnsi="Tahoma" w:cs="Tahoma"/>
        </w:rPr>
        <w:t xml:space="preserve"> taryf</w:t>
      </w:r>
      <w:r>
        <w:rPr>
          <w:rFonts w:ascii="Tahoma" w:hAnsi="Tahoma" w:cs="Tahoma"/>
        </w:rPr>
        <w:t>owych</w:t>
      </w:r>
      <w:r w:rsidRPr="00BA53DB">
        <w:rPr>
          <w:rFonts w:ascii="Tahoma" w:hAnsi="Tahoma" w:cs="Tahoma"/>
        </w:rPr>
        <w:t xml:space="preserve"> prognozowaną zużytą energię należy przyjąć:</w:t>
      </w:r>
    </w:p>
    <w:p w:rsidR="00DE1EA1" w:rsidRPr="00BA53DB" w:rsidRDefault="00DE1EA1" w:rsidP="00BA53DB">
      <w:pPr>
        <w:tabs>
          <w:tab w:val="center" w:pos="426"/>
        </w:tabs>
        <w:ind w:left="1004"/>
        <w:rPr>
          <w:rFonts w:ascii="Tahoma" w:hAnsi="Tahoma" w:cs="Tahoma"/>
        </w:rPr>
      </w:pPr>
      <w:r w:rsidRPr="00BA53DB">
        <w:rPr>
          <w:rFonts w:ascii="Tahoma" w:hAnsi="Tahoma" w:cs="Tahoma"/>
        </w:rPr>
        <w:t>- w strefie szczytowej – 70 % wskazanej ilości szacunkowej zużycia,</w:t>
      </w:r>
    </w:p>
    <w:p w:rsidR="00DE1EA1" w:rsidRPr="00BA53DB" w:rsidRDefault="00DE1EA1" w:rsidP="00BA53DB">
      <w:pPr>
        <w:tabs>
          <w:tab w:val="center" w:pos="426"/>
          <w:tab w:val="right" w:pos="709"/>
        </w:tabs>
        <w:ind w:left="1004"/>
        <w:rPr>
          <w:rFonts w:ascii="Tahoma" w:hAnsi="Tahoma" w:cs="Tahoma"/>
        </w:rPr>
      </w:pPr>
      <w:r w:rsidRPr="00BA53DB">
        <w:rPr>
          <w:rFonts w:ascii="Tahoma" w:hAnsi="Tahoma" w:cs="Tahoma"/>
        </w:rPr>
        <w:t>- w strefie pozaszczytowej - 30 % wskazanej ilości szacunkowej zużycia.</w:t>
      </w:r>
    </w:p>
    <w:p w:rsidR="00DE1EA1" w:rsidRPr="00C94E51" w:rsidRDefault="00DE1EA1" w:rsidP="006A56C1">
      <w:pPr>
        <w:numPr>
          <w:ilvl w:val="0"/>
          <w:numId w:val="35"/>
        </w:numPr>
        <w:tabs>
          <w:tab w:val="center" w:pos="426"/>
          <w:tab w:val="right" w:pos="9071"/>
        </w:tabs>
        <w:spacing w:before="240" w:line="274" w:lineRule="exact"/>
        <w:ind w:left="425" w:hanging="425"/>
        <w:rPr>
          <w:rFonts w:ascii="Tahoma" w:hAnsi="Tahoma" w:cs="Tahoma"/>
        </w:rPr>
      </w:pPr>
      <w:r w:rsidRPr="00C94E51">
        <w:rPr>
          <w:rFonts w:ascii="Tahoma" w:hAnsi="Tahoma" w:cs="Tahoma"/>
        </w:rPr>
        <w:t xml:space="preserve">Wybrany </w:t>
      </w:r>
      <w:r>
        <w:rPr>
          <w:rFonts w:ascii="Tahoma" w:hAnsi="Tahoma" w:cs="Tahoma"/>
        </w:rPr>
        <w:t xml:space="preserve">w ramach przedmiotowego postępowania o udzielenie zamówienia publicznego </w:t>
      </w:r>
      <w:r w:rsidRPr="00C94E51">
        <w:rPr>
          <w:rFonts w:ascii="Tahoma" w:hAnsi="Tahoma" w:cs="Tahoma"/>
        </w:rPr>
        <w:t>dostawca energii</w:t>
      </w:r>
      <w:r>
        <w:rPr>
          <w:rFonts w:ascii="Tahoma" w:hAnsi="Tahoma" w:cs="Tahoma"/>
        </w:rPr>
        <w:t>,</w:t>
      </w:r>
      <w:r w:rsidRPr="00C94E51">
        <w:rPr>
          <w:rFonts w:ascii="Tahoma" w:hAnsi="Tahoma" w:cs="Tahoma"/>
        </w:rPr>
        <w:t xml:space="preserve"> musi zawrzeć na podstawie udzielonego mu pełnomocnictwa od Zamawiającego</w:t>
      </w:r>
      <w:r>
        <w:rPr>
          <w:rFonts w:ascii="Tahoma" w:hAnsi="Tahoma" w:cs="Tahoma"/>
        </w:rPr>
        <w:t>,</w:t>
      </w:r>
      <w:r w:rsidRPr="00C94E51">
        <w:rPr>
          <w:rFonts w:ascii="Tahoma" w:hAnsi="Tahoma" w:cs="Tahoma"/>
        </w:rPr>
        <w:t xml:space="preserve"> umowę z Operatorem Systemu Dystrybucyjnego: </w:t>
      </w:r>
      <w:r w:rsidRPr="0069053B">
        <w:rPr>
          <w:rFonts w:ascii="Tahoma" w:hAnsi="Tahoma" w:cs="Tahoma"/>
          <w:b/>
        </w:rPr>
        <w:t>PGE Dystrybucja S.A. ul. Garbarska 21b, 20-349 Lublin</w:t>
      </w:r>
      <w:r w:rsidRPr="00C94E51">
        <w:rPr>
          <w:rFonts w:ascii="Tahoma" w:hAnsi="Tahoma" w:cs="Tahoma"/>
        </w:rPr>
        <w:t xml:space="preserve"> na świadczenie usług dystrybucji na obszarze na którym znajduje się miejsce dostarczania energii elektrycznej.</w:t>
      </w:r>
    </w:p>
    <w:p w:rsidR="00DE1EA1" w:rsidRPr="001E66C0" w:rsidRDefault="00DE1EA1" w:rsidP="001E66C0">
      <w:pPr>
        <w:tabs>
          <w:tab w:val="center" w:pos="497"/>
          <w:tab w:val="right" w:pos="9071"/>
        </w:tabs>
        <w:ind w:left="355"/>
        <w:rPr>
          <w:rFonts w:ascii="Tahoma" w:hAnsi="Tahoma" w:cs="Tahoma"/>
        </w:rPr>
      </w:pPr>
    </w:p>
    <w:p w:rsidR="00DE1EA1" w:rsidRDefault="00DE1EA1" w:rsidP="001E66C0">
      <w:pPr>
        <w:tabs>
          <w:tab w:val="left" w:pos="0"/>
        </w:tabs>
        <w:jc w:val="both"/>
        <w:rPr>
          <w:rFonts w:ascii="Tahoma" w:hAnsi="Tahoma" w:cs="Tahoma"/>
          <w:b/>
        </w:rPr>
      </w:pPr>
      <w:r w:rsidRPr="001E66C0">
        <w:rPr>
          <w:rFonts w:ascii="Tahoma" w:hAnsi="Tahoma" w:cs="Tahoma"/>
          <w:b/>
        </w:rPr>
        <w:t>UWAGA:</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Zamawiający nie dopuszcza składania ofert częściowych.</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Zamawiający nie dopuszcza składania ofert wariantowych.</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Wykonawca może złożyć tylko jedną ofertę.</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Oferty składa się pod rygorem nieważności w formie pisemnej</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Treść oferty musi odpowiadać treści specyfikacji istotnych warunków zamówienia.</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Oferta musi być sporządzona w języku polskim.</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Rozliczenia między Zamawiającym a Wykonawcą będą prowadzone w złotych polskich.</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Wykonawcy mogą wspólnie ubiegać się o udzielenie zamówienia i złożyć ofertę wspólną. W tym przypadku ustanawiają pełnomocnika do reprezentowania ich w postępowaniu o udzielenie zamówienia albo reprezentowania ich w postępowaniu i zawarcia umowy w sprawie zamówienia publicznego. Pełnomocnictwo powinno być udzielone na piśmie i dołączone do oferty w oryginale lub odpisie poświadczonym notarialnie. Umocowanie do reprezentowania wykonawców w postępowaniu o udzielenie zamówienia lub do zawarcia umowy może być zawarte w treści umowy konsorcjum. Wykonawcy Ci przed podpisaniem umowy w sprawie zamówienia publicznego będą zobowiązani do przedstawienia umowy regulującej ich współpracę, jeżeli nie była dołączona do oferty.</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Zamawiający nie przewiduje zawarcia umowy ramowej.</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Zamawiający nie przewiduje aukcji elektronicznej.</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Zamawiający nie ustanawia dynamicznego systemu zakupów.</w:t>
      </w:r>
    </w:p>
    <w:p w:rsidR="00DE1EA1" w:rsidRPr="00BB73CD" w:rsidRDefault="00DE1EA1" w:rsidP="00BB73CD">
      <w:pPr>
        <w:widowControl w:val="0"/>
        <w:numPr>
          <w:ilvl w:val="0"/>
          <w:numId w:val="41"/>
        </w:numPr>
        <w:autoSpaceDE w:val="0"/>
        <w:autoSpaceDN w:val="0"/>
        <w:adjustRightInd w:val="0"/>
        <w:spacing w:before="60"/>
        <w:jc w:val="both"/>
        <w:rPr>
          <w:rFonts w:ascii="Tahoma" w:hAnsi="Tahoma" w:cs="Tahoma"/>
          <w:spacing w:val="-6"/>
          <w:lang w:eastAsia="ar-SA"/>
        </w:rPr>
      </w:pPr>
      <w:r w:rsidRPr="00BB73CD">
        <w:rPr>
          <w:rFonts w:ascii="Tahoma" w:hAnsi="Tahoma" w:cs="Tahoma"/>
          <w:spacing w:val="-6"/>
          <w:lang w:eastAsia="ar-SA"/>
        </w:rPr>
        <w:t>Zamawiający nie przewiduje zwrotu kosztów postępowania za wyjątkiem regulacji art. 93 ust. 4 ustawy.</w:t>
      </w:r>
    </w:p>
    <w:p w:rsidR="00DE1EA1" w:rsidRPr="00BB73CD" w:rsidRDefault="00DE1EA1" w:rsidP="00BB73CD">
      <w:pPr>
        <w:numPr>
          <w:ilvl w:val="0"/>
          <w:numId w:val="41"/>
        </w:numPr>
        <w:suppressAutoHyphens/>
        <w:spacing w:after="120"/>
        <w:contextualSpacing/>
        <w:jc w:val="both"/>
        <w:rPr>
          <w:rFonts w:ascii="Tahoma" w:hAnsi="Tahoma" w:cs="Tahoma"/>
          <w:spacing w:val="-6"/>
          <w:lang w:eastAsia="ar-SA"/>
        </w:rPr>
      </w:pPr>
      <w:r w:rsidRPr="00BB73CD">
        <w:rPr>
          <w:rFonts w:ascii="Tahoma" w:hAnsi="Tahoma" w:cs="Tahoma"/>
          <w:spacing w:val="-6"/>
          <w:lang w:eastAsia="ar-SA"/>
        </w:rPr>
        <w:t>Postępowanie jest prowadzone w formie pisemnej w języku polskim.</w:t>
      </w:r>
    </w:p>
    <w:p w:rsidR="00DE1EA1" w:rsidRPr="00BB73CD" w:rsidRDefault="00DE1EA1" w:rsidP="00BB73CD">
      <w:pPr>
        <w:numPr>
          <w:ilvl w:val="0"/>
          <w:numId w:val="41"/>
        </w:numPr>
        <w:suppressAutoHyphens/>
        <w:spacing w:after="120"/>
        <w:contextualSpacing/>
        <w:jc w:val="both"/>
        <w:rPr>
          <w:rFonts w:ascii="Tahoma" w:hAnsi="Tahoma" w:cs="Tahoma"/>
          <w:spacing w:val="-6"/>
          <w:lang w:eastAsia="ar-SA"/>
        </w:rPr>
      </w:pPr>
      <w:r w:rsidRPr="00BB73CD">
        <w:rPr>
          <w:rFonts w:ascii="Tahoma" w:hAnsi="Tahoma" w:cs="Tahoma"/>
          <w:spacing w:val="-6"/>
          <w:lang w:eastAsia="ar-SA"/>
        </w:rPr>
        <w:t>Zamawiający nie miał potrzeby skorzystania w fazie przygotowawczej do niniejszego postępowania z dialogu technicznego, w oparciu o zapis art. 31a do 31c ustawy Pzp.</w:t>
      </w:r>
    </w:p>
    <w:p w:rsidR="00DE1EA1" w:rsidRPr="00BB73CD" w:rsidRDefault="00DE1EA1" w:rsidP="00BB73CD">
      <w:pPr>
        <w:numPr>
          <w:ilvl w:val="0"/>
          <w:numId w:val="41"/>
        </w:numPr>
        <w:suppressAutoHyphens/>
        <w:spacing w:after="120"/>
        <w:contextualSpacing/>
        <w:jc w:val="both"/>
        <w:rPr>
          <w:rFonts w:ascii="Tahoma" w:hAnsi="Tahoma" w:cs="Tahoma"/>
          <w:spacing w:val="-6"/>
          <w:lang w:eastAsia="ar-SA"/>
        </w:rPr>
      </w:pPr>
      <w:r w:rsidRPr="00BB73CD">
        <w:rPr>
          <w:rFonts w:ascii="Tahoma" w:hAnsi="Tahoma" w:cs="Tahoma"/>
          <w:spacing w:val="-6"/>
          <w:lang w:eastAsia="ar-SA"/>
        </w:rPr>
        <w:t>Zamawiający  nie zastrzega, iż o udzielenie zamówienia mogą się ubiegać wyłącznie wykonawcy zatrudniający ponad 50 % osób niepełnosprawnych.</w:t>
      </w:r>
    </w:p>
    <w:p w:rsidR="00DE1EA1" w:rsidRPr="00BB73CD" w:rsidRDefault="00DE1EA1" w:rsidP="00BB73CD">
      <w:pPr>
        <w:numPr>
          <w:ilvl w:val="0"/>
          <w:numId w:val="41"/>
        </w:numPr>
        <w:suppressAutoHyphens/>
        <w:spacing w:after="120"/>
        <w:contextualSpacing/>
        <w:jc w:val="both"/>
        <w:rPr>
          <w:rFonts w:ascii="Tahoma" w:hAnsi="Tahoma" w:cs="Tahoma"/>
          <w:spacing w:val="-6"/>
          <w:lang w:eastAsia="ar-SA"/>
        </w:rPr>
      </w:pPr>
      <w:r w:rsidRPr="00BB73CD">
        <w:rPr>
          <w:rFonts w:ascii="Tahoma" w:hAnsi="Tahoma" w:cs="Tahoma"/>
          <w:spacing w:val="-6"/>
          <w:lang w:eastAsia="ar-SA"/>
        </w:rPr>
        <w:t xml:space="preserve"> Zamówienie nie dotyczy dofinansowania środkami UE.</w:t>
      </w:r>
    </w:p>
    <w:p w:rsidR="00DE1EA1" w:rsidRPr="001E66C0" w:rsidRDefault="00DE1EA1" w:rsidP="001E66C0">
      <w:pPr>
        <w:tabs>
          <w:tab w:val="left" w:pos="0"/>
        </w:tabs>
        <w:jc w:val="both"/>
        <w:rPr>
          <w:rFonts w:ascii="Tahoma" w:hAnsi="Tahoma" w:cs="Tahoma"/>
        </w:rPr>
      </w:pPr>
      <w:r w:rsidRPr="001E66C0">
        <w:rPr>
          <w:rFonts w:ascii="Tahoma" w:hAnsi="Tahoma" w:cs="Tahoma"/>
        </w:rPr>
        <w:t>Wymagania określone przez Zamawiającego dotyczące przedmiotu zamówienia:</w:t>
      </w:r>
    </w:p>
    <w:p w:rsidR="00DE1EA1" w:rsidRDefault="00DE1EA1" w:rsidP="001E66C0">
      <w:pPr>
        <w:tabs>
          <w:tab w:val="left" w:pos="0"/>
        </w:tabs>
        <w:jc w:val="both"/>
        <w:rPr>
          <w:rFonts w:ascii="Tahoma" w:hAnsi="Tahoma" w:cs="Tahoma"/>
        </w:rPr>
      </w:pPr>
      <w:r w:rsidRPr="001E66C0">
        <w:rPr>
          <w:rFonts w:ascii="Tahoma" w:hAnsi="Tahoma" w:cs="Tahoma"/>
        </w:rPr>
        <w:t xml:space="preserve">Zamawiający wymaga, aby Wykonawca przewidział w ofercie stawki podatku VAT i akcyzowego obowiązujące </w:t>
      </w:r>
      <w:r>
        <w:rPr>
          <w:rFonts w:ascii="Tahoma" w:hAnsi="Tahoma" w:cs="Tahoma"/>
        </w:rPr>
        <w:t>od</w:t>
      </w:r>
      <w:r w:rsidRPr="001E66C0">
        <w:rPr>
          <w:rFonts w:ascii="Tahoma" w:hAnsi="Tahoma" w:cs="Tahoma"/>
        </w:rPr>
        <w:t xml:space="preserve"> </w:t>
      </w:r>
      <w:r>
        <w:rPr>
          <w:rFonts w:ascii="Tahoma" w:hAnsi="Tahoma" w:cs="Tahoma"/>
        </w:rPr>
        <w:t xml:space="preserve">1 stycznia </w:t>
      </w:r>
      <w:r w:rsidRPr="001E66C0">
        <w:rPr>
          <w:rFonts w:ascii="Tahoma" w:hAnsi="Tahoma" w:cs="Tahoma"/>
        </w:rPr>
        <w:t>201</w:t>
      </w:r>
      <w:r>
        <w:rPr>
          <w:rFonts w:ascii="Tahoma" w:hAnsi="Tahoma" w:cs="Tahoma"/>
        </w:rPr>
        <w:t>5r.,</w:t>
      </w:r>
      <w:r w:rsidRPr="00BB73CD">
        <w:rPr>
          <w:rFonts w:ascii="Tahoma" w:hAnsi="Tahoma" w:cs="Tahoma"/>
          <w:sz w:val="24"/>
          <w:szCs w:val="24"/>
        </w:rPr>
        <w:t xml:space="preserve"> </w:t>
      </w:r>
      <w:r w:rsidRPr="00BB73CD">
        <w:rPr>
          <w:rFonts w:ascii="Tahoma" w:hAnsi="Tahoma" w:cs="Tahoma"/>
        </w:rPr>
        <w:t>w przypadku dalszych zmian w stawkach podatku VAT w trakcie obowiązywania umowy, przewiduje się zmiany umowy w tym zakresie</w:t>
      </w:r>
      <w:r>
        <w:rPr>
          <w:rFonts w:ascii="Tahoma" w:hAnsi="Tahoma" w:cs="Tahoma"/>
        </w:rPr>
        <w:t>.</w:t>
      </w:r>
    </w:p>
    <w:p w:rsidR="00DE1EA1" w:rsidRPr="00F62B84" w:rsidRDefault="00DE1EA1" w:rsidP="00F83F7C">
      <w:pPr>
        <w:pStyle w:val="Heading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4</w:t>
      </w:r>
      <w:r w:rsidRPr="00F62B84">
        <w:rPr>
          <w:rFonts w:ascii="Tahoma" w:hAnsi="Tahoma" w:cs="Tahoma"/>
          <w:sz w:val="20"/>
          <w:u w:val="none"/>
        </w:rPr>
        <w:t>. INFORMACJA DOTYCZĄCA UDZIAŁU PODWYKONAWCÓW W PRZEDMIOCIE ZAMÓWIENIA</w:t>
      </w:r>
    </w:p>
    <w:p w:rsidR="00DE1EA1" w:rsidRPr="00F62B84" w:rsidRDefault="00DE1EA1" w:rsidP="00F83F7C">
      <w:pPr>
        <w:ind w:left="284"/>
        <w:jc w:val="both"/>
        <w:rPr>
          <w:rFonts w:ascii="Tahoma" w:hAnsi="Tahoma" w:cs="Tahoma"/>
        </w:rPr>
      </w:pPr>
    </w:p>
    <w:p w:rsidR="00DE1EA1" w:rsidRPr="00562D74" w:rsidRDefault="00DE1EA1" w:rsidP="00562D74">
      <w:pPr>
        <w:suppressAutoHyphens/>
        <w:ind w:left="360"/>
        <w:jc w:val="both"/>
        <w:rPr>
          <w:rFonts w:ascii="Tahoma" w:hAnsi="Tahoma"/>
          <w:b/>
        </w:rPr>
      </w:pPr>
      <w:r w:rsidRPr="00562D74">
        <w:rPr>
          <w:rFonts w:ascii="Tahoma" w:hAnsi="Tahoma" w:cs="Courier New"/>
          <w:b/>
          <w:lang w:eastAsia="ar-SA"/>
        </w:rPr>
        <w:t xml:space="preserve">Zamawiający </w:t>
      </w:r>
      <w:r>
        <w:rPr>
          <w:rFonts w:ascii="Tahoma" w:hAnsi="Tahoma" w:cs="Courier New"/>
          <w:b/>
          <w:lang w:eastAsia="ar-SA"/>
        </w:rPr>
        <w:t>nie</w:t>
      </w:r>
      <w:r w:rsidRPr="00562D74">
        <w:rPr>
          <w:rFonts w:ascii="Tahoma" w:hAnsi="Tahoma" w:cs="Courier New"/>
          <w:b/>
          <w:lang w:eastAsia="ar-SA"/>
        </w:rPr>
        <w:t xml:space="preserve"> dopuszcza udział</w:t>
      </w:r>
      <w:r>
        <w:rPr>
          <w:rFonts w:ascii="Tahoma" w:hAnsi="Tahoma" w:cs="Courier New"/>
          <w:b/>
          <w:lang w:eastAsia="ar-SA"/>
        </w:rPr>
        <w:t>u</w:t>
      </w:r>
      <w:r w:rsidRPr="00562D74">
        <w:rPr>
          <w:rFonts w:ascii="Tahoma" w:hAnsi="Tahoma" w:cs="Courier New"/>
          <w:b/>
          <w:lang w:eastAsia="ar-SA"/>
        </w:rPr>
        <w:t xml:space="preserve"> podwykonawców przy realizacji przedmiotowego zamówienia.</w:t>
      </w:r>
    </w:p>
    <w:p w:rsidR="00DE1EA1" w:rsidRPr="00F62B84" w:rsidRDefault="00DE1EA1" w:rsidP="00F83F7C">
      <w:pPr>
        <w:ind w:left="284"/>
        <w:jc w:val="both"/>
        <w:rPr>
          <w:rFonts w:ascii="Tahoma" w:hAnsi="Tahoma" w:cs="Tahoma"/>
        </w:rPr>
      </w:pPr>
    </w:p>
    <w:p w:rsidR="00DE1EA1" w:rsidRPr="00F62B84" w:rsidRDefault="00DE1EA1" w:rsidP="00F83F7C">
      <w:pPr>
        <w:pStyle w:val="Heading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5</w:t>
      </w:r>
      <w:r w:rsidRPr="00F62B84">
        <w:rPr>
          <w:rFonts w:ascii="Tahoma" w:hAnsi="Tahoma" w:cs="Tahoma"/>
          <w:sz w:val="20"/>
          <w:u w:val="none"/>
        </w:rPr>
        <w:t>. INFORMACJA O PRZEWIDYWANYCH ZAMÓWIENIACH UZUPEŁNIAJĄCYCH</w:t>
      </w:r>
    </w:p>
    <w:p w:rsidR="00DE1EA1" w:rsidRPr="00F62B84" w:rsidRDefault="00DE1EA1" w:rsidP="00F83F7C">
      <w:pPr>
        <w:pStyle w:val="BodyTextIndent2"/>
        <w:spacing w:line="240" w:lineRule="auto"/>
        <w:ind w:left="0" w:firstLine="0"/>
        <w:outlineLvl w:val="0"/>
        <w:rPr>
          <w:rFonts w:ascii="Tahoma" w:hAnsi="Tahoma" w:cs="Tahoma"/>
          <w:sz w:val="20"/>
          <w:u w:val="single"/>
        </w:rPr>
      </w:pPr>
    </w:p>
    <w:p w:rsidR="00DE1EA1" w:rsidRPr="00710C32" w:rsidRDefault="00DE1EA1" w:rsidP="00562D74">
      <w:pPr>
        <w:ind w:left="284"/>
        <w:jc w:val="both"/>
        <w:rPr>
          <w:rFonts w:ascii="Tahoma" w:hAnsi="Tahoma" w:cs="Tahoma"/>
        </w:rPr>
      </w:pPr>
      <w:r>
        <w:rPr>
          <w:rFonts w:ascii="Tahoma" w:hAnsi="Tahoma" w:cs="Tahoma"/>
        </w:rPr>
        <w:t>Z</w:t>
      </w:r>
      <w:r w:rsidRPr="00591B25">
        <w:rPr>
          <w:rFonts w:ascii="Tahoma" w:hAnsi="Tahoma" w:cs="Tahoma"/>
        </w:rPr>
        <w:t xml:space="preserve">amawiający przewiduje możliwość udzielenia zamówień uzupełniających w trybie z wolnej ręki, których wartość nie przekroczy </w:t>
      </w:r>
      <w:r>
        <w:rPr>
          <w:rFonts w:ascii="Tahoma" w:hAnsi="Tahoma" w:cs="Tahoma"/>
        </w:rPr>
        <w:t>2</w:t>
      </w:r>
      <w:r w:rsidRPr="00591B25">
        <w:rPr>
          <w:rFonts w:ascii="Tahoma" w:hAnsi="Tahoma" w:cs="Tahoma"/>
        </w:rPr>
        <w:t xml:space="preserve">0% wartości zamówienia podstawowego, na zasadach określonych w art. 67 ust. 1 pkt </w:t>
      </w:r>
      <w:r w:rsidRPr="00710C32">
        <w:rPr>
          <w:rFonts w:ascii="Tahoma" w:hAnsi="Tahoma" w:cs="Tahoma"/>
        </w:rPr>
        <w:t xml:space="preserve">7 Ustawy </w:t>
      </w:r>
      <w:r>
        <w:rPr>
          <w:rFonts w:ascii="Tahoma" w:hAnsi="Tahoma" w:cs="Tahoma"/>
        </w:rPr>
        <w:t>Prawo zamówień publicznych</w:t>
      </w:r>
      <w:r w:rsidRPr="00710C32">
        <w:rPr>
          <w:rFonts w:ascii="Tahoma" w:hAnsi="Tahoma" w:cs="Tahoma"/>
        </w:rPr>
        <w:t>.</w:t>
      </w:r>
    </w:p>
    <w:p w:rsidR="00DE1EA1" w:rsidRDefault="00DE1EA1" w:rsidP="00072CDF">
      <w:pPr>
        <w:pStyle w:val="BodyTextIndent2"/>
        <w:spacing w:line="240" w:lineRule="auto"/>
        <w:ind w:left="300" w:firstLine="0"/>
        <w:outlineLvl w:val="0"/>
        <w:rPr>
          <w:rFonts w:ascii="Tahoma" w:hAnsi="Tahoma" w:cs="Tahoma"/>
          <w:sz w:val="20"/>
        </w:rPr>
      </w:pPr>
      <w:r w:rsidRPr="00072CDF">
        <w:rPr>
          <w:rFonts w:ascii="Tahoma" w:hAnsi="Tahoma" w:cs="Tahoma"/>
          <w:sz w:val="20"/>
        </w:rPr>
        <w:t xml:space="preserve">Wykonawca, któremu zostanie udzielone zamówienie podstawowe zobowiązany będzie do zastosowania  </w:t>
      </w:r>
      <w:r>
        <w:rPr>
          <w:rFonts w:ascii="Tahoma" w:hAnsi="Tahoma" w:cs="Tahoma"/>
          <w:sz w:val="20"/>
          <w:lang/>
        </w:rPr>
        <w:br/>
      </w:r>
      <w:r w:rsidRPr="00072CDF">
        <w:rPr>
          <w:rFonts w:ascii="Tahoma" w:hAnsi="Tahoma" w:cs="Tahoma"/>
          <w:sz w:val="20"/>
        </w:rPr>
        <w:t xml:space="preserve">w zamówieniach uzupełniających </w:t>
      </w:r>
      <w:r>
        <w:rPr>
          <w:rFonts w:ascii="Tahoma" w:hAnsi="Tahoma" w:cs="Tahoma"/>
          <w:sz w:val="20"/>
        </w:rPr>
        <w:t>stawek</w:t>
      </w:r>
      <w:r w:rsidRPr="00072CDF">
        <w:rPr>
          <w:rFonts w:ascii="Tahoma" w:hAnsi="Tahoma" w:cs="Tahoma"/>
          <w:sz w:val="20"/>
        </w:rPr>
        <w:t xml:space="preserve"> nie wyższych niż zastosowanych w zamówieniu podstawowym</w:t>
      </w:r>
      <w:r>
        <w:rPr>
          <w:rFonts w:ascii="Tahoma" w:hAnsi="Tahoma" w:cs="Tahoma"/>
          <w:sz w:val="20"/>
        </w:rPr>
        <w:t>.</w:t>
      </w:r>
    </w:p>
    <w:p w:rsidR="00DE1EA1" w:rsidRDefault="00DE1EA1" w:rsidP="00072CDF">
      <w:pPr>
        <w:pStyle w:val="BodyTextIndent2"/>
        <w:spacing w:line="240" w:lineRule="auto"/>
        <w:ind w:left="300" w:firstLine="0"/>
        <w:outlineLvl w:val="0"/>
        <w:rPr>
          <w:rFonts w:ascii="Tahoma" w:hAnsi="Tahoma" w:cs="Tahoma"/>
          <w:sz w:val="20"/>
        </w:rPr>
      </w:pPr>
    </w:p>
    <w:p w:rsidR="00DE1EA1" w:rsidRPr="00F62B84" w:rsidRDefault="00DE1EA1" w:rsidP="00F83F7C">
      <w:pPr>
        <w:pStyle w:val="Heading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6</w:t>
      </w:r>
      <w:r w:rsidRPr="00F62B84">
        <w:rPr>
          <w:rFonts w:ascii="Tahoma" w:hAnsi="Tahoma" w:cs="Tahoma"/>
          <w:sz w:val="20"/>
          <w:u w:val="none"/>
        </w:rPr>
        <w:t>. TERMIN WYKONANIA ZAMÓWIENIA</w:t>
      </w:r>
    </w:p>
    <w:p w:rsidR="00DE1EA1" w:rsidRDefault="00DE1EA1" w:rsidP="00F83F7C">
      <w:pPr>
        <w:ind w:left="284"/>
        <w:jc w:val="both"/>
        <w:outlineLvl w:val="0"/>
        <w:rPr>
          <w:rFonts w:ascii="Tahoma" w:hAnsi="Tahoma" w:cs="Tahoma"/>
        </w:rPr>
      </w:pPr>
    </w:p>
    <w:p w:rsidR="00DE1EA1" w:rsidRPr="00F62B84" w:rsidRDefault="00DE1EA1" w:rsidP="00F83F7C">
      <w:pPr>
        <w:ind w:left="284"/>
        <w:jc w:val="both"/>
        <w:outlineLvl w:val="0"/>
        <w:rPr>
          <w:rFonts w:ascii="Tahoma" w:hAnsi="Tahoma" w:cs="Tahoma"/>
        </w:rPr>
      </w:pPr>
      <w:r w:rsidRPr="00F62B84">
        <w:rPr>
          <w:rFonts w:ascii="Tahoma" w:hAnsi="Tahoma" w:cs="Tahoma"/>
        </w:rPr>
        <w:t xml:space="preserve">Termin realizacji zamówienia:  </w:t>
      </w:r>
      <w:r>
        <w:rPr>
          <w:rFonts w:ascii="Tahoma" w:hAnsi="Tahoma" w:cs="Tahoma"/>
        </w:rPr>
        <w:t>24</w:t>
      </w:r>
      <w:r w:rsidRPr="00F62B84">
        <w:rPr>
          <w:rFonts w:ascii="Tahoma" w:hAnsi="Tahoma" w:cs="Tahoma"/>
        </w:rPr>
        <w:t xml:space="preserve"> miesi</w:t>
      </w:r>
      <w:r>
        <w:rPr>
          <w:rFonts w:ascii="Tahoma" w:hAnsi="Tahoma" w:cs="Tahoma"/>
        </w:rPr>
        <w:t>ące</w:t>
      </w:r>
      <w:r w:rsidRPr="00F62B84">
        <w:rPr>
          <w:rFonts w:ascii="Tahoma" w:hAnsi="Tahoma" w:cs="Tahoma"/>
        </w:rPr>
        <w:t xml:space="preserve">, </w:t>
      </w:r>
    </w:p>
    <w:p w:rsidR="00DE1EA1" w:rsidRPr="00F62B84" w:rsidRDefault="00DE1EA1" w:rsidP="00F83F7C">
      <w:pPr>
        <w:ind w:left="284" w:hanging="284"/>
        <w:jc w:val="both"/>
        <w:outlineLvl w:val="0"/>
        <w:rPr>
          <w:rFonts w:ascii="Tahoma" w:hAnsi="Tahoma" w:cs="Tahoma"/>
          <w:b/>
        </w:rPr>
      </w:pPr>
      <w:r w:rsidRPr="00F62B84">
        <w:rPr>
          <w:rFonts w:ascii="Tahoma" w:hAnsi="Tahoma" w:cs="Tahoma"/>
        </w:rPr>
        <w:tab/>
      </w:r>
      <w:r w:rsidRPr="00F62B84">
        <w:rPr>
          <w:rFonts w:ascii="Tahoma" w:hAnsi="Tahoma" w:cs="Tahoma"/>
          <w:b/>
        </w:rPr>
        <w:t xml:space="preserve">od dnia </w:t>
      </w:r>
      <w:r>
        <w:rPr>
          <w:rFonts w:ascii="Tahoma" w:hAnsi="Tahoma" w:cs="Tahoma"/>
          <w:b/>
        </w:rPr>
        <w:t>01.01.2015</w:t>
      </w:r>
      <w:r w:rsidRPr="00F62B84">
        <w:rPr>
          <w:rFonts w:ascii="Tahoma" w:hAnsi="Tahoma" w:cs="Tahoma"/>
          <w:b/>
        </w:rPr>
        <w:t>r. do dnia 3</w:t>
      </w:r>
      <w:r>
        <w:rPr>
          <w:rFonts w:ascii="Tahoma" w:hAnsi="Tahoma" w:cs="Tahoma"/>
          <w:b/>
        </w:rPr>
        <w:t>1</w:t>
      </w:r>
      <w:r w:rsidRPr="00F62B84">
        <w:rPr>
          <w:rFonts w:ascii="Tahoma" w:hAnsi="Tahoma" w:cs="Tahoma"/>
          <w:b/>
        </w:rPr>
        <w:t>.1</w:t>
      </w:r>
      <w:r>
        <w:rPr>
          <w:rFonts w:ascii="Tahoma" w:hAnsi="Tahoma" w:cs="Tahoma"/>
          <w:b/>
        </w:rPr>
        <w:t>2</w:t>
      </w:r>
      <w:r w:rsidRPr="00F62B84">
        <w:rPr>
          <w:rFonts w:ascii="Tahoma" w:hAnsi="Tahoma" w:cs="Tahoma"/>
          <w:b/>
        </w:rPr>
        <w:t>.201</w:t>
      </w:r>
      <w:r>
        <w:rPr>
          <w:rFonts w:ascii="Tahoma" w:hAnsi="Tahoma" w:cs="Tahoma"/>
          <w:b/>
        </w:rPr>
        <w:t xml:space="preserve">6 </w:t>
      </w:r>
      <w:r w:rsidRPr="00F62B84">
        <w:rPr>
          <w:rFonts w:ascii="Tahoma" w:hAnsi="Tahoma" w:cs="Tahoma"/>
          <w:b/>
        </w:rPr>
        <w:t xml:space="preserve">r. </w:t>
      </w:r>
    </w:p>
    <w:p w:rsidR="00DE1EA1" w:rsidRPr="00F62B84" w:rsidRDefault="00DE1EA1" w:rsidP="00F83F7C">
      <w:pPr>
        <w:ind w:left="360"/>
        <w:jc w:val="both"/>
        <w:rPr>
          <w:rFonts w:ascii="Tahoma" w:hAnsi="Tahoma" w:cs="Tahoma"/>
        </w:rPr>
      </w:pPr>
    </w:p>
    <w:p w:rsidR="00DE1EA1" w:rsidRPr="00F62B84" w:rsidRDefault="00DE1EA1" w:rsidP="00F83F7C">
      <w:pPr>
        <w:pStyle w:val="Heading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7</w:t>
      </w:r>
      <w:r w:rsidRPr="00F62B84">
        <w:rPr>
          <w:rFonts w:ascii="Tahoma" w:hAnsi="Tahoma" w:cs="Tahoma"/>
          <w:sz w:val="20"/>
          <w:u w:val="none"/>
        </w:rPr>
        <w:t>. WARUNKI UDZIAŁU W POSTEPOWANIU ORAZ OPIS SPOSOBU DOKONYWANIA OCENY SPEŁNIANIA TYCH WARUNKÓW</w:t>
      </w:r>
    </w:p>
    <w:p w:rsidR="00DE1EA1" w:rsidRPr="00F62B84" w:rsidRDefault="00DE1EA1" w:rsidP="00F83F7C">
      <w:pPr>
        <w:ind w:left="142"/>
        <w:jc w:val="both"/>
        <w:outlineLvl w:val="0"/>
        <w:rPr>
          <w:rFonts w:ascii="Tahoma" w:hAnsi="Tahoma" w:cs="Tahoma"/>
        </w:rPr>
      </w:pPr>
    </w:p>
    <w:p w:rsidR="00DE1EA1" w:rsidRPr="00C50519" w:rsidRDefault="00DE1EA1" w:rsidP="00C50519">
      <w:pPr>
        <w:jc w:val="both"/>
        <w:rPr>
          <w:rFonts w:ascii="Tahoma" w:hAnsi="Tahoma" w:cs="Tahoma"/>
        </w:rPr>
      </w:pPr>
      <w:r w:rsidRPr="00C50519">
        <w:rPr>
          <w:rFonts w:ascii="Tahoma" w:hAnsi="Tahoma" w:cs="Tahoma"/>
        </w:rPr>
        <w:t xml:space="preserve">O udzielenie zamówienia mogą ubiegać się Wykonawcy, którzy spełniają warunki </w:t>
      </w:r>
    </w:p>
    <w:p w:rsidR="00DE1EA1" w:rsidRPr="00C50519" w:rsidRDefault="00DE1EA1" w:rsidP="00C50519">
      <w:pPr>
        <w:jc w:val="both"/>
        <w:rPr>
          <w:rFonts w:ascii="Tahoma" w:hAnsi="Tahoma" w:cs="Tahoma"/>
        </w:rPr>
      </w:pPr>
      <w:r w:rsidRPr="00C50519">
        <w:rPr>
          <w:rFonts w:ascii="Tahoma" w:hAnsi="Tahoma" w:cs="Tahoma"/>
        </w:rPr>
        <w:t xml:space="preserve">określone w art. 22 ust. 1 ustawy:  </w:t>
      </w:r>
    </w:p>
    <w:p w:rsidR="00DE1EA1" w:rsidRPr="00C50519" w:rsidRDefault="00DE1EA1" w:rsidP="00C50519">
      <w:pPr>
        <w:jc w:val="both"/>
        <w:rPr>
          <w:rFonts w:ascii="Tahoma" w:hAnsi="Tahoma" w:cs="Tahoma"/>
        </w:rPr>
      </w:pPr>
      <w:r w:rsidRPr="00C50519">
        <w:rPr>
          <w:rFonts w:ascii="Tahoma" w:hAnsi="Tahoma" w:cs="Tahoma"/>
        </w:rPr>
        <w:t xml:space="preserve">1)  Posiadają  uprawnienia  do  wykonywania  określonej  działalności  lub  czynności,  jeżeli przepisy prawa </w:t>
      </w:r>
      <w:r>
        <w:rPr>
          <w:rFonts w:ascii="Tahoma" w:hAnsi="Tahoma" w:cs="Tahoma"/>
        </w:rPr>
        <w:br/>
        <w:t xml:space="preserve">      </w:t>
      </w:r>
      <w:r w:rsidRPr="00C50519">
        <w:rPr>
          <w:rFonts w:ascii="Tahoma" w:hAnsi="Tahoma" w:cs="Tahoma"/>
        </w:rPr>
        <w:t xml:space="preserve">nakładają obowiązek ich posiadania. </w:t>
      </w:r>
    </w:p>
    <w:p w:rsidR="00DE1EA1" w:rsidRPr="006B1BB8" w:rsidRDefault="00DE1EA1" w:rsidP="00BA65F1">
      <w:pPr>
        <w:pStyle w:val="Style22"/>
        <w:widowControl/>
        <w:spacing w:line="274" w:lineRule="exact"/>
        <w:ind w:left="709"/>
        <w:rPr>
          <w:rStyle w:val="FontStyle67"/>
          <w:rFonts w:ascii="Tahoma" w:hAnsi="Tahoma" w:cs="Tahoma"/>
          <w:i/>
          <w:sz w:val="20"/>
          <w:szCs w:val="20"/>
        </w:rPr>
      </w:pPr>
      <w:r w:rsidRPr="006B1BB8">
        <w:rPr>
          <w:rStyle w:val="FontStyle67"/>
          <w:rFonts w:ascii="Tahoma" w:hAnsi="Tahoma" w:cs="Tahoma"/>
          <w:i/>
          <w:sz w:val="20"/>
          <w:szCs w:val="20"/>
        </w:rPr>
        <w:t xml:space="preserve">Wykonawca spełni ten warunek jeśli posiada koncesję na prowadzenie działalności gospodarczej </w:t>
      </w:r>
      <w:r w:rsidRPr="006B1BB8">
        <w:rPr>
          <w:rStyle w:val="FontStyle67"/>
          <w:rFonts w:ascii="Tahoma" w:hAnsi="Tahoma" w:cs="Tahoma"/>
          <w:i/>
          <w:sz w:val="20"/>
          <w:szCs w:val="20"/>
        </w:rPr>
        <w:br/>
        <w:t xml:space="preserve">w zakresie obrotu energią elektryczną, wydaną przez Prezesa Urzędu Regulacji Energetyki, ważną </w:t>
      </w:r>
      <w:r w:rsidRPr="006B1BB8">
        <w:rPr>
          <w:rStyle w:val="FontStyle67"/>
          <w:rFonts w:ascii="Tahoma" w:hAnsi="Tahoma" w:cs="Tahoma"/>
          <w:i/>
          <w:sz w:val="20"/>
          <w:szCs w:val="20"/>
        </w:rPr>
        <w:br/>
        <w:t>w okresie niniejszego zamówienia publicznego,</w:t>
      </w:r>
    </w:p>
    <w:p w:rsidR="00DE1EA1" w:rsidRPr="00C50519" w:rsidRDefault="00DE1EA1" w:rsidP="00C50519">
      <w:pPr>
        <w:jc w:val="both"/>
        <w:rPr>
          <w:rFonts w:ascii="Tahoma" w:hAnsi="Tahoma" w:cs="Tahoma"/>
        </w:rPr>
      </w:pPr>
      <w:r w:rsidRPr="00C50519">
        <w:rPr>
          <w:rFonts w:ascii="Tahoma" w:hAnsi="Tahoma" w:cs="Tahoma"/>
        </w:rPr>
        <w:t xml:space="preserve">2)  Posiadają wiedzę i doświadczenie. </w:t>
      </w:r>
    </w:p>
    <w:p w:rsidR="00DE1EA1" w:rsidRDefault="00DE1EA1" w:rsidP="00FA454A">
      <w:pPr>
        <w:ind w:left="709"/>
        <w:jc w:val="both"/>
        <w:rPr>
          <w:rStyle w:val="FontStyle67"/>
          <w:rFonts w:ascii="Tahoma" w:hAnsi="Tahoma" w:cs="Tahoma"/>
          <w:i/>
          <w:sz w:val="20"/>
        </w:rPr>
      </w:pPr>
      <w:r w:rsidRPr="00FA454A">
        <w:rPr>
          <w:rStyle w:val="FontStyle67"/>
          <w:rFonts w:ascii="Tahoma" w:hAnsi="Tahoma" w:cs="Tahoma"/>
          <w:i/>
          <w:sz w:val="20"/>
        </w:rPr>
        <w:t>Zamawiający nie wymaga przedstawienia potwierdzenia dysponowania wiedzą, natomiast wymaga przedstawienia doświadczenia w zakresie wykonywanych dostaw</w:t>
      </w:r>
      <w:r>
        <w:rPr>
          <w:rStyle w:val="FontStyle67"/>
          <w:rFonts w:ascii="Tahoma" w:hAnsi="Tahoma" w:cs="Tahoma"/>
          <w:i/>
          <w:sz w:val="20"/>
        </w:rPr>
        <w:t xml:space="preserve">, </w:t>
      </w:r>
      <w:r w:rsidRPr="00FA454A">
        <w:rPr>
          <w:rStyle w:val="FontStyle67"/>
          <w:rFonts w:ascii="Tahoma" w:hAnsi="Tahoma" w:cs="Tahoma"/>
          <w:i/>
          <w:sz w:val="20"/>
        </w:rPr>
        <w:t>z wykorzystaniem wzoru zgodnie z zał. nr 1 do siwz</w:t>
      </w:r>
      <w:r>
        <w:rPr>
          <w:rStyle w:val="FontStyle67"/>
          <w:rFonts w:ascii="Tahoma" w:hAnsi="Tahoma" w:cs="Tahoma"/>
          <w:i/>
          <w:sz w:val="20"/>
        </w:rPr>
        <w:t>.</w:t>
      </w:r>
      <w:r w:rsidRPr="00FA454A">
        <w:rPr>
          <w:rStyle w:val="FontStyle67"/>
          <w:rFonts w:ascii="Tahoma" w:hAnsi="Tahoma" w:cs="Tahoma"/>
          <w:i/>
          <w:sz w:val="20"/>
        </w:rPr>
        <w:t xml:space="preserve"> </w:t>
      </w:r>
    </w:p>
    <w:p w:rsidR="00DE1EA1" w:rsidRPr="00C50519" w:rsidRDefault="00DE1EA1" w:rsidP="00FA454A">
      <w:pPr>
        <w:jc w:val="both"/>
        <w:rPr>
          <w:rFonts w:ascii="Tahoma" w:hAnsi="Tahoma" w:cs="Tahoma"/>
        </w:rPr>
      </w:pPr>
      <w:r w:rsidRPr="00C50519">
        <w:rPr>
          <w:rFonts w:ascii="Tahoma" w:hAnsi="Tahoma" w:cs="Tahoma"/>
        </w:rPr>
        <w:t xml:space="preserve">3)  Dysponują odpowiednim potencjałem technicznym do wykonania zamówienia. </w:t>
      </w:r>
    </w:p>
    <w:p w:rsidR="00DE1EA1" w:rsidRPr="00C119B6" w:rsidRDefault="00DE1EA1" w:rsidP="00F56DDA">
      <w:pPr>
        <w:pStyle w:val="wyliczabc"/>
        <w:numPr>
          <w:ilvl w:val="0"/>
          <w:numId w:val="0"/>
        </w:numPr>
        <w:ind w:left="709"/>
        <w:rPr>
          <w:i/>
          <w:sz w:val="20"/>
          <w:szCs w:val="20"/>
        </w:rPr>
      </w:pPr>
      <w:r w:rsidRPr="00C119B6">
        <w:rPr>
          <w:rFonts w:ascii="Tahoma" w:hAnsi="Tahoma" w:cs="Tahoma"/>
          <w:i/>
          <w:sz w:val="20"/>
          <w:szCs w:val="20"/>
        </w:rPr>
        <w:t>Zamawiający nie wymaga przedstawienia potwierdzenia dysponowania odpowiednim potencjałem technicznym</w:t>
      </w:r>
      <w:r>
        <w:rPr>
          <w:rFonts w:ascii="Tahoma" w:hAnsi="Tahoma" w:cs="Tahoma"/>
          <w:i/>
          <w:sz w:val="20"/>
          <w:szCs w:val="20"/>
        </w:rPr>
        <w:t>.</w:t>
      </w:r>
    </w:p>
    <w:p w:rsidR="00DE1EA1" w:rsidRPr="00C50519" w:rsidRDefault="00DE1EA1" w:rsidP="00C50519">
      <w:pPr>
        <w:jc w:val="both"/>
        <w:rPr>
          <w:rFonts w:ascii="Tahoma" w:hAnsi="Tahoma" w:cs="Tahoma"/>
        </w:rPr>
      </w:pPr>
      <w:r w:rsidRPr="00C50519">
        <w:rPr>
          <w:rFonts w:ascii="Tahoma" w:hAnsi="Tahoma" w:cs="Tahoma"/>
        </w:rPr>
        <w:t xml:space="preserve">4) </w:t>
      </w:r>
      <w:r>
        <w:rPr>
          <w:rFonts w:ascii="Tahoma" w:hAnsi="Tahoma" w:cs="Tahoma"/>
        </w:rPr>
        <w:t xml:space="preserve"> </w:t>
      </w:r>
      <w:r w:rsidRPr="00C50519">
        <w:rPr>
          <w:rFonts w:ascii="Tahoma" w:hAnsi="Tahoma" w:cs="Tahoma"/>
        </w:rPr>
        <w:t>Dysponują osobami zdolnymi do wykonania zamówienia.</w:t>
      </w:r>
    </w:p>
    <w:p w:rsidR="00DE1EA1" w:rsidRPr="00C50519" w:rsidRDefault="00DE1EA1" w:rsidP="00C50519">
      <w:pPr>
        <w:ind w:left="709"/>
        <w:jc w:val="both"/>
        <w:rPr>
          <w:rFonts w:ascii="Tahoma" w:hAnsi="Tahoma" w:cs="Tahoma"/>
          <w:i/>
        </w:rPr>
      </w:pPr>
      <w:r w:rsidRPr="00C50519">
        <w:rPr>
          <w:rFonts w:ascii="Tahoma" w:hAnsi="Tahoma" w:cs="Tahoma"/>
          <w:i/>
        </w:rPr>
        <w:t xml:space="preserve">Zamawiający nie wymaga przedstawienia potwierdzenia dysponowania osobami. </w:t>
      </w:r>
    </w:p>
    <w:p w:rsidR="00DE1EA1" w:rsidRPr="000A32F8" w:rsidRDefault="00DE1EA1" w:rsidP="00C50519">
      <w:pPr>
        <w:jc w:val="both"/>
        <w:rPr>
          <w:rFonts w:ascii="Tahoma" w:hAnsi="Tahoma" w:cs="Tahoma"/>
        </w:rPr>
      </w:pPr>
      <w:r w:rsidRPr="000A32F8">
        <w:rPr>
          <w:rFonts w:ascii="Tahoma" w:hAnsi="Tahoma" w:cs="Tahoma"/>
        </w:rPr>
        <w:t xml:space="preserve"> 5) </w:t>
      </w:r>
      <w:r>
        <w:rPr>
          <w:rFonts w:ascii="Tahoma" w:hAnsi="Tahoma" w:cs="Tahoma"/>
        </w:rPr>
        <w:t xml:space="preserve"> </w:t>
      </w:r>
      <w:r w:rsidRPr="000A32F8">
        <w:rPr>
          <w:rFonts w:ascii="Tahoma" w:hAnsi="Tahoma" w:cs="Tahoma"/>
        </w:rPr>
        <w:t xml:space="preserve">Znajdują się w sytuacji ekonomicznej i finansowej zapewniającej wykonanie zamówienia.  </w:t>
      </w:r>
    </w:p>
    <w:p w:rsidR="00DE1EA1" w:rsidRPr="00F56DDA" w:rsidRDefault="00DE1EA1" w:rsidP="00F56DDA">
      <w:pPr>
        <w:ind w:left="700"/>
        <w:jc w:val="both"/>
        <w:rPr>
          <w:rFonts w:ascii="Tahoma" w:hAnsi="Tahoma" w:cs="Tahoma"/>
          <w:i/>
        </w:rPr>
      </w:pPr>
      <w:r w:rsidRPr="00F56DDA">
        <w:rPr>
          <w:rFonts w:ascii="Tahoma" w:hAnsi="Tahoma" w:cs="Tahoma"/>
          <w:i/>
        </w:rPr>
        <w:t xml:space="preserve">Zamawiający </w:t>
      </w:r>
      <w:r>
        <w:rPr>
          <w:rFonts w:ascii="Tahoma" w:hAnsi="Tahoma" w:cs="Tahoma"/>
          <w:i/>
        </w:rPr>
        <w:t>nie wymaga przedstawienia potwierdzenia sytuacji ekonomicznej i finansowej zapewniającej wykonanie zamówienia.</w:t>
      </w:r>
    </w:p>
    <w:p w:rsidR="00DE1EA1" w:rsidRPr="000A32F8" w:rsidRDefault="00DE1EA1" w:rsidP="00E12D9D">
      <w:pPr>
        <w:ind w:left="709"/>
        <w:jc w:val="both"/>
        <w:rPr>
          <w:rFonts w:ascii="Tahoma" w:hAnsi="Tahoma" w:cs="Tahoma"/>
          <w:bCs/>
        </w:rPr>
      </w:pPr>
    </w:p>
    <w:p w:rsidR="00DE1EA1" w:rsidRPr="00F62B84" w:rsidRDefault="00DE1EA1" w:rsidP="00F237D2">
      <w:pPr>
        <w:ind w:left="284"/>
        <w:jc w:val="both"/>
        <w:rPr>
          <w:rFonts w:ascii="Tahoma" w:hAnsi="Tahoma" w:cs="Tahoma"/>
        </w:rPr>
      </w:pPr>
      <w:r w:rsidRPr="00F62B84">
        <w:rPr>
          <w:rFonts w:ascii="Tahoma" w:hAnsi="Tahoma" w:cs="Tahoma"/>
        </w:rPr>
        <w:t xml:space="preserve">Ocena spełnienia w/w warunków  dokonana zostanie  zgodnie z formułą „spełnia - nie spełnia" w oparciu  </w:t>
      </w:r>
      <w:r>
        <w:rPr>
          <w:rFonts w:ascii="Tahoma" w:hAnsi="Tahoma" w:cs="Tahoma"/>
        </w:rPr>
        <w:br/>
      </w:r>
      <w:r w:rsidRPr="00F62B84">
        <w:rPr>
          <w:rFonts w:ascii="Tahoma" w:hAnsi="Tahoma" w:cs="Tahoma"/>
        </w:rPr>
        <w:t xml:space="preserve">o informacje zawarte  w dokumentach i oświadczeniach wymienionych w pkt. 9 specyfikacji istotnych warunków zamówienia. Z treści  załączonych dokumentów  musi wynikać  jednoznacznie, iż w/w warunki wykonawca spełnia.  </w:t>
      </w:r>
    </w:p>
    <w:p w:rsidR="00DE1EA1" w:rsidRPr="00F62B84" w:rsidRDefault="00DE1EA1" w:rsidP="00F237D2">
      <w:pPr>
        <w:ind w:left="284"/>
        <w:jc w:val="both"/>
        <w:rPr>
          <w:rFonts w:ascii="Tahoma" w:hAnsi="Tahoma" w:cs="Tahoma"/>
        </w:rPr>
      </w:pPr>
      <w:r w:rsidRPr="00F62B84">
        <w:rPr>
          <w:rFonts w:ascii="Tahoma" w:hAnsi="Tahoma" w:cs="Tahoma"/>
        </w:rPr>
        <w:t>Nie spełnienie chociażby jednego warunku, skutkować będzie wykluczeniem Wykonawcy z postępowania.</w:t>
      </w:r>
    </w:p>
    <w:p w:rsidR="00DE1EA1" w:rsidRDefault="00DE1EA1" w:rsidP="00F237D2">
      <w:pPr>
        <w:ind w:left="284"/>
        <w:jc w:val="both"/>
        <w:rPr>
          <w:rFonts w:ascii="Tahoma" w:hAnsi="Tahoma" w:cs="Tahoma"/>
        </w:rPr>
      </w:pPr>
      <w:r w:rsidRPr="00F62B84">
        <w:rPr>
          <w:rFonts w:ascii="Tahoma" w:hAnsi="Tahoma" w:cs="Tahoma"/>
        </w:rPr>
        <w:t>Ponadto wykluczeniu z postępowania o udzielenie zamówienia będą podlegali wykonawcy zgodnie z art. 24 Ustawy.</w:t>
      </w:r>
    </w:p>
    <w:p w:rsidR="00DE1EA1" w:rsidRPr="00F62B84" w:rsidRDefault="00DE1EA1" w:rsidP="00F237D2">
      <w:pPr>
        <w:ind w:left="284"/>
        <w:jc w:val="both"/>
        <w:rPr>
          <w:rFonts w:ascii="Tahoma" w:hAnsi="Tahoma" w:cs="Tahoma"/>
        </w:rPr>
      </w:pPr>
      <w:r>
        <w:rPr>
          <w:rFonts w:ascii="Tahoma" w:hAnsi="Tahoma" w:cs="Tahoma"/>
        </w:rPr>
        <w:t>Nie ogranicza się udziału Wykonawców, którzy zatrudniają osoby niepełnosprawne poniżej 50 % ogólnej liczby.</w:t>
      </w:r>
    </w:p>
    <w:p w:rsidR="00DE1EA1" w:rsidRPr="00C50519" w:rsidRDefault="00DE1EA1" w:rsidP="00F237D2">
      <w:pPr>
        <w:jc w:val="both"/>
        <w:rPr>
          <w:rFonts w:ascii="Tahoma" w:hAnsi="Tahoma" w:cs="Tahoma"/>
        </w:rPr>
      </w:pPr>
    </w:p>
    <w:p w:rsidR="00DE1EA1" w:rsidRPr="00C50519" w:rsidRDefault="00DE1EA1" w:rsidP="00F237D2">
      <w:pPr>
        <w:jc w:val="both"/>
        <w:rPr>
          <w:rFonts w:ascii="Tahoma" w:hAnsi="Tahoma" w:cs="Tahoma"/>
        </w:rPr>
      </w:pPr>
      <w:r w:rsidRPr="00C50519">
        <w:rPr>
          <w:rFonts w:ascii="Tahoma" w:hAnsi="Tahoma" w:cs="Tahoma"/>
        </w:rPr>
        <w:t>O udzielenie zamówienia mogą ubiegać  się Wykonawcy, wobec których brak jest</w:t>
      </w:r>
      <w:r>
        <w:rPr>
          <w:rFonts w:ascii="Tahoma" w:hAnsi="Tahoma" w:cs="Tahoma"/>
        </w:rPr>
        <w:t xml:space="preserve"> </w:t>
      </w:r>
      <w:r w:rsidRPr="00C50519">
        <w:rPr>
          <w:rFonts w:ascii="Tahoma" w:hAnsi="Tahoma" w:cs="Tahoma"/>
        </w:rPr>
        <w:t>podstaw do wykluczenia</w:t>
      </w:r>
      <w:r>
        <w:rPr>
          <w:rFonts w:ascii="Tahoma" w:hAnsi="Tahoma" w:cs="Tahoma"/>
        </w:rPr>
        <w:t>; (cytuję):</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b/>
          <w:bCs/>
          <w:sz w:val="18"/>
          <w:szCs w:val="18"/>
          <w:lang w:eastAsia="en-US"/>
        </w:rPr>
        <w:t xml:space="preserve">Art. 24. </w:t>
      </w:r>
      <w:r w:rsidRPr="005852BF">
        <w:rPr>
          <w:rFonts w:ascii="Tahoma" w:hAnsi="Tahoma" w:cs="Tahoma"/>
          <w:sz w:val="18"/>
          <w:szCs w:val="18"/>
          <w:lang w:eastAsia="en-US"/>
        </w:rPr>
        <w:t>1. Z postepowania o udzielenie zamówienia wyklucza się:</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1) wykonawców, którzy wyrządzili szkodę, nie wykonując zamówienia lub wykonując je</w:t>
      </w:r>
      <w:r>
        <w:rPr>
          <w:rFonts w:ascii="Tahoma" w:hAnsi="Tahoma" w:cs="Tahoma"/>
          <w:sz w:val="18"/>
          <w:szCs w:val="18"/>
          <w:lang w:eastAsia="en-US"/>
        </w:rPr>
        <w:t xml:space="preserve"> </w:t>
      </w:r>
      <w:r w:rsidRPr="005852BF">
        <w:rPr>
          <w:rFonts w:ascii="Tahoma" w:hAnsi="Tahoma" w:cs="Tahoma"/>
          <w:sz w:val="18"/>
          <w:szCs w:val="18"/>
          <w:lang w:eastAsia="en-US"/>
        </w:rPr>
        <w:t>nienależycie, lub zostali zobowiązani do zapłaty kary umownej, jeżeli szkoda ta lub</w:t>
      </w:r>
      <w:r>
        <w:rPr>
          <w:rFonts w:ascii="Tahoma" w:hAnsi="Tahoma" w:cs="Tahoma"/>
          <w:sz w:val="18"/>
          <w:szCs w:val="18"/>
          <w:lang w:eastAsia="en-US"/>
        </w:rPr>
        <w:t xml:space="preserve"> </w:t>
      </w:r>
      <w:r w:rsidRPr="005852BF">
        <w:rPr>
          <w:rFonts w:ascii="Tahoma" w:hAnsi="Tahoma" w:cs="Tahoma"/>
          <w:sz w:val="18"/>
          <w:szCs w:val="18"/>
          <w:lang w:eastAsia="en-US"/>
        </w:rPr>
        <w:t>obowiązek zapłaty kary umownej wynosiły nie mniej niż 5% wartości realizowanego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zamówienia i zostały stwierdzone orzeczeniem sadu, które uprawomocniło się w okresie 3 lat</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przed wszczęciem postepowania;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1a) wykonawców, z którymi dany zamawiający rozwiązał albo wypowiedział umowę w sprawie</w:t>
      </w:r>
      <w:r>
        <w:rPr>
          <w:rFonts w:ascii="Tahoma" w:hAnsi="Tahoma" w:cs="Tahoma"/>
          <w:sz w:val="18"/>
          <w:szCs w:val="18"/>
          <w:lang w:eastAsia="en-US"/>
        </w:rPr>
        <w:t xml:space="preserve"> </w:t>
      </w:r>
      <w:r w:rsidRPr="005852BF">
        <w:rPr>
          <w:rFonts w:ascii="Tahoma" w:hAnsi="Tahoma" w:cs="Tahoma"/>
          <w:sz w:val="18"/>
          <w:szCs w:val="18"/>
          <w:lang w:eastAsia="en-US"/>
        </w:rPr>
        <w:t>zamówienia publicznego albo odstąpił od umowy w sprawie zamówienia publicznego, z</w:t>
      </w:r>
      <w:r>
        <w:rPr>
          <w:rFonts w:ascii="Tahoma" w:hAnsi="Tahoma" w:cs="Tahoma"/>
          <w:sz w:val="18"/>
          <w:szCs w:val="18"/>
          <w:lang w:eastAsia="en-US"/>
        </w:rPr>
        <w:t xml:space="preserve"> </w:t>
      </w:r>
      <w:r w:rsidRPr="005852BF">
        <w:rPr>
          <w:rFonts w:ascii="Tahoma" w:hAnsi="Tahoma" w:cs="Tahoma"/>
          <w:sz w:val="18"/>
          <w:szCs w:val="18"/>
          <w:lang w:eastAsia="en-US"/>
        </w:rPr>
        <w:t>powodu okoliczności, za które wykonawca ponosi odpowiedzialność, jeżeli rozwiązanie albo</w:t>
      </w:r>
      <w:r>
        <w:rPr>
          <w:rFonts w:ascii="Tahoma" w:hAnsi="Tahoma" w:cs="Tahoma"/>
          <w:sz w:val="18"/>
          <w:szCs w:val="18"/>
          <w:lang w:eastAsia="en-US"/>
        </w:rPr>
        <w:t xml:space="preserve"> </w:t>
      </w:r>
      <w:r w:rsidRPr="005852BF">
        <w:rPr>
          <w:rFonts w:ascii="Tahoma" w:hAnsi="Tahoma" w:cs="Tahoma"/>
          <w:sz w:val="18"/>
          <w:szCs w:val="18"/>
          <w:lang w:eastAsia="en-US"/>
        </w:rPr>
        <w:t>wypowiedzenie umowy albo odstąpienie od niej nastąpiło w okresie 3 lat przed wszczęciem</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postepowania, a wartość niezrealizowanego zamówienia wyniosła co najmniej 5% wartości</w:t>
      </w:r>
      <w:r>
        <w:rPr>
          <w:rFonts w:ascii="Tahoma" w:hAnsi="Tahoma" w:cs="Tahoma"/>
          <w:sz w:val="18"/>
          <w:szCs w:val="18"/>
          <w:lang w:eastAsia="en-US"/>
        </w:rPr>
        <w:t xml:space="preserve"> </w:t>
      </w:r>
      <w:r w:rsidRPr="005852BF">
        <w:rPr>
          <w:rFonts w:ascii="Tahoma" w:hAnsi="Tahoma" w:cs="Tahoma"/>
          <w:sz w:val="18"/>
          <w:szCs w:val="18"/>
          <w:lang w:eastAsia="en-US"/>
        </w:rPr>
        <w:t>umowy;</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2) wykonawców, w stosunku do których otwarto likwidacje lub których upadłość ogłoszono, z</w:t>
      </w:r>
      <w:r>
        <w:rPr>
          <w:rFonts w:ascii="Tahoma" w:hAnsi="Tahoma" w:cs="Tahoma"/>
          <w:sz w:val="18"/>
          <w:szCs w:val="18"/>
          <w:lang w:eastAsia="en-US"/>
        </w:rPr>
        <w:t xml:space="preserve"> </w:t>
      </w:r>
      <w:r w:rsidRPr="005852BF">
        <w:rPr>
          <w:rFonts w:ascii="Tahoma" w:hAnsi="Tahoma" w:cs="Tahoma"/>
          <w:sz w:val="18"/>
          <w:szCs w:val="18"/>
          <w:lang w:eastAsia="en-US"/>
        </w:rPr>
        <w:t>wyjątkiem wykonawców, którzy po ogłoszeniu upadłości zawarli układ zatwierdzony</w:t>
      </w:r>
      <w:r>
        <w:rPr>
          <w:rFonts w:ascii="Tahoma" w:hAnsi="Tahoma" w:cs="Tahoma"/>
          <w:sz w:val="18"/>
          <w:szCs w:val="18"/>
          <w:lang w:eastAsia="en-US"/>
        </w:rPr>
        <w:t xml:space="preserve"> </w:t>
      </w:r>
      <w:r w:rsidRPr="005852BF">
        <w:rPr>
          <w:rFonts w:ascii="Tahoma" w:hAnsi="Tahoma" w:cs="Tahoma"/>
          <w:sz w:val="18"/>
          <w:szCs w:val="18"/>
          <w:lang w:eastAsia="en-US"/>
        </w:rPr>
        <w:t>prawomocnym postanowieniem sadu, jeżeli układ nie przewiduje zaspokojenia wierzycieli</w:t>
      </w:r>
      <w:r>
        <w:rPr>
          <w:rFonts w:ascii="Tahoma" w:hAnsi="Tahoma" w:cs="Tahoma"/>
          <w:sz w:val="18"/>
          <w:szCs w:val="18"/>
          <w:lang w:eastAsia="en-US"/>
        </w:rPr>
        <w:t xml:space="preserve"> </w:t>
      </w:r>
      <w:r w:rsidRPr="005852BF">
        <w:rPr>
          <w:rFonts w:ascii="Tahoma" w:hAnsi="Tahoma" w:cs="Tahoma"/>
          <w:sz w:val="18"/>
          <w:szCs w:val="18"/>
          <w:lang w:eastAsia="en-US"/>
        </w:rPr>
        <w:t>przez likwidacje majątku upadłego;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3) wykonawców, którzy zalegają z uiszczeniem podatków, opłat lub składek na ubezpieczenia</w:t>
      </w:r>
      <w:r>
        <w:rPr>
          <w:rFonts w:ascii="Tahoma" w:hAnsi="Tahoma" w:cs="Tahoma"/>
          <w:sz w:val="18"/>
          <w:szCs w:val="18"/>
          <w:lang w:eastAsia="en-US"/>
        </w:rPr>
        <w:t xml:space="preserve"> </w:t>
      </w:r>
      <w:r w:rsidRPr="005852BF">
        <w:rPr>
          <w:rFonts w:ascii="Tahoma" w:hAnsi="Tahoma" w:cs="Tahoma"/>
          <w:sz w:val="18"/>
          <w:szCs w:val="18"/>
          <w:lang w:eastAsia="en-US"/>
        </w:rPr>
        <w:t>społeczne lub zdrowotne, z wyjątkiem przypadków gdy uzyskali oni przewidziane prawem</w:t>
      </w:r>
      <w:r>
        <w:rPr>
          <w:rFonts w:ascii="Tahoma" w:hAnsi="Tahoma" w:cs="Tahoma"/>
          <w:sz w:val="18"/>
          <w:szCs w:val="18"/>
          <w:lang w:eastAsia="en-US"/>
        </w:rPr>
        <w:t xml:space="preserve"> </w:t>
      </w:r>
      <w:r w:rsidRPr="005852BF">
        <w:rPr>
          <w:rFonts w:ascii="Tahoma" w:hAnsi="Tahoma" w:cs="Tahoma"/>
          <w:sz w:val="18"/>
          <w:szCs w:val="18"/>
          <w:lang w:eastAsia="en-US"/>
        </w:rPr>
        <w:t>zwolnienie, odroczenie, rozłożenie na raty zaległych płatności lub wstrzymanie w całości</w:t>
      </w:r>
      <w:r>
        <w:rPr>
          <w:rFonts w:ascii="Tahoma" w:hAnsi="Tahoma" w:cs="Tahoma"/>
          <w:sz w:val="18"/>
          <w:szCs w:val="18"/>
          <w:lang w:eastAsia="en-US"/>
        </w:rPr>
        <w:t xml:space="preserve"> </w:t>
      </w:r>
      <w:r w:rsidRPr="005852BF">
        <w:rPr>
          <w:rFonts w:ascii="Tahoma" w:hAnsi="Tahoma" w:cs="Tahoma"/>
          <w:sz w:val="18"/>
          <w:szCs w:val="18"/>
          <w:lang w:eastAsia="en-US"/>
        </w:rPr>
        <w:t>wykonania decyzji właściwego organu;</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4) osoby fizyczne, które prawomocnie skazano za przestępstwo popełnione w związku z</w:t>
      </w:r>
      <w:r>
        <w:rPr>
          <w:rFonts w:ascii="Tahoma" w:hAnsi="Tahoma" w:cs="Tahoma"/>
          <w:sz w:val="18"/>
          <w:szCs w:val="18"/>
          <w:lang w:eastAsia="en-US"/>
        </w:rPr>
        <w:t xml:space="preserve"> </w:t>
      </w:r>
      <w:r w:rsidRPr="005852BF">
        <w:rPr>
          <w:rFonts w:ascii="Tahoma" w:hAnsi="Tahoma" w:cs="Tahoma"/>
          <w:sz w:val="18"/>
          <w:szCs w:val="18"/>
          <w:lang w:eastAsia="en-US"/>
        </w:rPr>
        <w:t>postepowaniem o udzielenie zamówienia, przestępstwo przeciwko prawom osób</w:t>
      </w:r>
      <w:r>
        <w:rPr>
          <w:rFonts w:ascii="Tahoma" w:hAnsi="Tahoma" w:cs="Tahoma"/>
          <w:sz w:val="18"/>
          <w:szCs w:val="18"/>
          <w:lang w:eastAsia="en-US"/>
        </w:rPr>
        <w:t xml:space="preserve"> </w:t>
      </w:r>
      <w:r w:rsidRPr="005852BF">
        <w:rPr>
          <w:rFonts w:ascii="Tahoma" w:hAnsi="Tahoma" w:cs="Tahoma"/>
          <w:sz w:val="18"/>
          <w:szCs w:val="18"/>
          <w:lang w:eastAsia="en-US"/>
        </w:rPr>
        <w:t>wykonujących prace zarobkowa, przestępstwo przeciwko środowisku, przestępstwo</w:t>
      </w:r>
      <w:r>
        <w:rPr>
          <w:rFonts w:ascii="Tahoma" w:hAnsi="Tahoma" w:cs="Tahoma"/>
          <w:sz w:val="18"/>
          <w:szCs w:val="18"/>
          <w:lang w:eastAsia="en-US"/>
        </w:rPr>
        <w:t xml:space="preserve"> </w:t>
      </w:r>
      <w:r w:rsidRPr="005852BF">
        <w:rPr>
          <w:rFonts w:ascii="Tahoma" w:hAnsi="Tahoma" w:cs="Tahoma"/>
          <w:sz w:val="18"/>
          <w:szCs w:val="18"/>
          <w:lang w:eastAsia="en-US"/>
        </w:rPr>
        <w:t>przekupstwa, przestępstwo przeciwko obrotowi gospodarczemu lub inne przestępstwo</w:t>
      </w:r>
      <w:r>
        <w:rPr>
          <w:rFonts w:ascii="Tahoma" w:hAnsi="Tahoma" w:cs="Tahoma"/>
          <w:sz w:val="18"/>
          <w:szCs w:val="18"/>
          <w:lang w:eastAsia="en-US"/>
        </w:rPr>
        <w:t xml:space="preserve"> </w:t>
      </w:r>
      <w:r w:rsidRPr="005852BF">
        <w:rPr>
          <w:rFonts w:ascii="Tahoma" w:hAnsi="Tahoma" w:cs="Tahoma"/>
          <w:sz w:val="18"/>
          <w:szCs w:val="18"/>
          <w:lang w:eastAsia="en-US"/>
        </w:rPr>
        <w:t>popełnione w celu osiągniecia korzyści majątkowych, a także za przestępstwo skarbowe lub</w:t>
      </w:r>
      <w:r>
        <w:rPr>
          <w:rFonts w:ascii="Tahoma" w:hAnsi="Tahoma" w:cs="Tahoma"/>
          <w:sz w:val="18"/>
          <w:szCs w:val="18"/>
          <w:lang w:eastAsia="en-US"/>
        </w:rPr>
        <w:t xml:space="preserve"> </w:t>
      </w:r>
      <w:r w:rsidRPr="005852BF">
        <w:rPr>
          <w:rFonts w:ascii="Tahoma" w:hAnsi="Tahoma" w:cs="Tahoma"/>
          <w:sz w:val="18"/>
          <w:szCs w:val="18"/>
          <w:lang w:eastAsia="en-US"/>
        </w:rPr>
        <w:t>przestępstwo udziału w zorganizowanej grupie albo związku mających na celu popełnienie</w:t>
      </w:r>
      <w:r>
        <w:rPr>
          <w:rFonts w:ascii="Tahoma" w:hAnsi="Tahoma" w:cs="Tahoma"/>
          <w:sz w:val="18"/>
          <w:szCs w:val="18"/>
          <w:lang w:eastAsia="en-US"/>
        </w:rPr>
        <w:t xml:space="preserve"> </w:t>
      </w:r>
      <w:r w:rsidRPr="005852BF">
        <w:rPr>
          <w:rFonts w:ascii="Tahoma" w:hAnsi="Tahoma" w:cs="Tahoma"/>
          <w:sz w:val="18"/>
          <w:szCs w:val="18"/>
          <w:lang w:eastAsia="en-US"/>
        </w:rPr>
        <w:t>przestępstwa lub przestępstwa skarbowego;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5) spółki jawne, których wspólnika prawomocnie skazano za przestępstwo popełnione w</w:t>
      </w:r>
      <w:r>
        <w:rPr>
          <w:rFonts w:ascii="Tahoma" w:hAnsi="Tahoma" w:cs="Tahoma"/>
          <w:sz w:val="18"/>
          <w:szCs w:val="18"/>
          <w:lang w:eastAsia="en-US"/>
        </w:rPr>
        <w:t xml:space="preserve"> </w:t>
      </w:r>
      <w:r w:rsidRPr="005852BF">
        <w:rPr>
          <w:rFonts w:ascii="Tahoma" w:hAnsi="Tahoma" w:cs="Tahoma"/>
          <w:sz w:val="18"/>
          <w:szCs w:val="18"/>
          <w:lang w:eastAsia="en-US"/>
        </w:rPr>
        <w:t>związku z postepowaniem o udzielenie zamówienia, przestępstwo przeciwko prawom osób</w:t>
      </w:r>
      <w:r>
        <w:rPr>
          <w:rFonts w:ascii="Tahoma" w:hAnsi="Tahoma" w:cs="Tahoma"/>
          <w:sz w:val="18"/>
          <w:szCs w:val="18"/>
          <w:lang w:eastAsia="en-US"/>
        </w:rPr>
        <w:t xml:space="preserve"> </w:t>
      </w:r>
      <w:r w:rsidRPr="005852BF">
        <w:rPr>
          <w:rFonts w:ascii="Tahoma" w:hAnsi="Tahoma" w:cs="Tahoma"/>
          <w:sz w:val="18"/>
          <w:szCs w:val="18"/>
          <w:lang w:eastAsia="en-US"/>
        </w:rPr>
        <w:t>wykonujących prace zarobkowa, przestępstwo przeciwko środowisku, przestępstwo</w:t>
      </w:r>
      <w:r>
        <w:rPr>
          <w:rFonts w:ascii="Tahoma" w:hAnsi="Tahoma" w:cs="Tahoma"/>
          <w:sz w:val="18"/>
          <w:szCs w:val="18"/>
          <w:lang w:eastAsia="en-US"/>
        </w:rPr>
        <w:t xml:space="preserve"> </w:t>
      </w:r>
      <w:r w:rsidRPr="005852BF">
        <w:rPr>
          <w:rFonts w:ascii="Tahoma" w:hAnsi="Tahoma" w:cs="Tahoma"/>
          <w:sz w:val="18"/>
          <w:szCs w:val="18"/>
          <w:lang w:eastAsia="en-US"/>
        </w:rPr>
        <w:t>przekupstwa, przestępstwo przeciwko obrotowi gospodarczemu lub inne przestępstwo</w:t>
      </w:r>
      <w:r>
        <w:rPr>
          <w:rFonts w:ascii="Tahoma" w:hAnsi="Tahoma" w:cs="Tahoma"/>
          <w:sz w:val="18"/>
          <w:szCs w:val="18"/>
          <w:lang w:eastAsia="en-US"/>
        </w:rPr>
        <w:t xml:space="preserve"> </w:t>
      </w:r>
      <w:r w:rsidRPr="005852BF">
        <w:rPr>
          <w:rFonts w:ascii="Tahoma" w:hAnsi="Tahoma" w:cs="Tahoma"/>
          <w:sz w:val="18"/>
          <w:szCs w:val="18"/>
          <w:lang w:eastAsia="en-US"/>
        </w:rPr>
        <w:t>popełnione w celu osiągniecia korzyści majątkowych, a także za przestępstwo skarbowe lub</w:t>
      </w:r>
      <w:r>
        <w:rPr>
          <w:rFonts w:ascii="Tahoma" w:hAnsi="Tahoma" w:cs="Tahoma"/>
          <w:sz w:val="18"/>
          <w:szCs w:val="18"/>
          <w:lang w:eastAsia="en-US"/>
        </w:rPr>
        <w:t xml:space="preserve"> </w:t>
      </w:r>
      <w:r w:rsidRPr="005852BF">
        <w:rPr>
          <w:rFonts w:ascii="Tahoma" w:hAnsi="Tahoma" w:cs="Tahoma"/>
          <w:sz w:val="18"/>
          <w:szCs w:val="18"/>
          <w:lang w:eastAsia="en-US"/>
        </w:rPr>
        <w:t>przestępstwo udziału w zorganizowanej grupie albo związku mających na celu popełnienie</w:t>
      </w:r>
      <w:r>
        <w:rPr>
          <w:rFonts w:ascii="Tahoma" w:hAnsi="Tahoma" w:cs="Tahoma"/>
          <w:sz w:val="18"/>
          <w:szCs w:val="18"/>
          <w:lang w:eastAsia="en-US"/>
        </w:rPr>
        <w:t xml:space="preserve"> </w:t>
      </w:r>
      <w:r w:rsidRPr="005852BF">
        <w:rPr>
          <w:rFonts w:ascii="Tahoma" w:hAnsi="Tahoma" w:cs="Tahoma"/>
          <w:sz w:val="18"/>
          <w:szCs w:val="18"/>
          <w:lang w:eastAsia="en-US"/>
        </w:rPr>
        <w:t>przestępstwa lub przestępstwa skarbowego;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6) spółki partnerskie, których partnera lub członka zarządu prawomocnie skazano za</w:t>
      </w:r>
      <w:r>
        <w:rPr>
          <w:rFonts w:ascii="Tahoma" w:hAnsi="Tahoma" w:cs="Tahoma"/>
          <w:sz w:val="18"/>
          <w:szCs w:val="18"/>
          <w:lang w:eastAsia="en-US"/>
        </w:rPr>
        <w:t xml:space="preserve"> </w:t>
      </w:r>
      <w:r w:rsidRPr="005852BF">
        <w:rPr>
          <w:rFonts w:ascii="Tahoma" w:hAnsi="Tahoma" w:cs="Tahoma"/>
          <w:sz w:val="18"/>
          <w:szCs w:val="18"/>
          <w:lang w:eastAsia="en-US"/>
        </w:rPr>
        <w:t>przestępstwo popełnione w związku z postepowaniem o udzielenie zamówienia,</w:t>
      </w:r>
      <w:r>
        <w:rPr>
          <w:rFonts w:ascii="Tahoma" w:hAnsi="Tahoma" w:cs="Tahoma"/>
          <w:sz w:val="18"/>
          <w:szCs w:val="18"/>
          <w:lang w:eastAsia="en-US"/>
        </w:rPr>
        <w:t xml:space="preserve"> </w:t>
      </w:r>
      <w:r w:rsidRPr="005852BF">
        <w:rPr>
          <w:rFonts w:ascii="Tahoma" w:hAnsi="Tahoma" w:cs="Tahoma"/>
          <w:sz w:val="18"/>
          <w:szCs w:val="18"/>
          <w:lang w:eastAsia="en-US"/>
        </w:rPr>
        <w:t>przestępstwo przeciwko prawom osób wykonujących prace zarobkowa, przestępstwo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przeciwko środowisku, przestępstwo przekupstwa, przestępstwo przeciwko obrotowi</w:t>
      </w:r>
      <w:r>
        <w:rPr>
          <w:rFonts w:ascii="Tahoma" w:hAnsi="Tahoma" w:cs="Tahoma"/>
          <w:sz w:val="18"/>
          <w:szCs w:val="18"/>
          <w:lang w:eastAsia="en-US"/>
        </w:rPr>
        <w:t xml:space="preserve"> </w:t>
      </w:r>
      <w:r w:rsidRPr="005852BF">
        <w:rPr>
          <w:rFonts w:ascii="Tahoma" w:hAnsi="Tahoma" w:cs="Tahoma"/>
          <w:sz w:val="18"/>
          <w:szCs w:val="18"/>
          <w:lang w:eastAsia="en-US"/>
        </w:rPr>
        <w:t>gospodarczemu lub inne przestępstwo popełnione w celu osiągniecia korzyści majątkowych,</w:t>
      </w:r>
      <w:r>
        <w:rPr>
          <w:rFonts w:ascii="Tahoma" w:hAnsi="Tahoma" w:cs="Tahoma"/>
          <w:sz w:val="18"/>
          <w:szCs w:val="18"/>
          <w:lang w:eastAsia="en-US"/>
        </w:rPr>
        <w:t xml:space="preserve"> </w:t>
      </w:r>
      <w:r w:rsidRPr="005852BF">
        <w:rPr>
          <w:rFonts w:ascii="Tahoma" w:hAnsi="Tahoma" w:cs="Tahoma"/>
          <w:sz w:val="18"/>
          <w:szCs w:val="18"/>
          <w:lang w:eastAsia="en-US"/>
        </w:rPr>
        <w:t>a także za przestępstwo skarbowe lub przestępstwo udziału w zorganizowanej grupie albo</w:t>
      </w:r>
      <w:r>
        <w:rPr>
          <w:rFonts w:ascii="Tahoma" w:hAnsi="Tahoma" w:cs="Tahoma"/>
          <w:sz w:val="18"/>
          <w:szCs w:val="18"/>
          <w:lang w:eastAsia="en-US"/>
        </w:rPr>
        <w:t xml:space="preserve"> </w:t>
      </w:r>
      <w:r w:rsidRPr="005852BF">
        <w:rPr>
          <w:rFonts w:ascii="Tahoma" w:hAnsi="Tahoma" w:cs="Tahoma"/>
          <w:sz w:val="18"/>
          <w:szCs w:val="18"/>
          <w:lang w:eastAsia="en-US"/>
        </w:rPr>
        <w:t>związku mających na celu popełnienie przestępstwa lub przestępstwa skarbowego;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7) spółki komandytowe oraz spółki komandytowo-akcyjne, których komplementariusza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prawomocnie skazano za przestępstwo popełnione w związku z postepowaniem o udzielenie</w:t>
      </w:r>
      <w:r>
        <w:rPr>
          <w:rFonts w:ascii="Tahoma" w:hAnsi="Tahoma" w:cs="Tahoma"/>
          <w:sz w:val="18"/>
          <w:szCs w:val="18"/>
          <w:lang w:eastAsia="en-US"/>
        </w:rPr>
        <w:t xml:space="preserve"> </w:t>
      </w:r>
      <w:r w:rsidRPr="005852BF">
        <w:rPr>
          <w:rFonts w:ascii="Tahoma" w:hAnsi="Tahoma" w:cs="Tahoma"/>
          <w:sz w:val="18"/>
          <w:szCs w:val="18"/>
          <w:lang w:eastAsia="en-US"/>
        </w:rPr>
        <w:t>zamówienia, przestępstwo przeciwko prawom osób wykonujących prace zarobkowa,</w:t>
      </w:r>
      <w:r>
        <w:rPr>
          <w:rFonts w:ascii="Tahoma" w:hAnsi="Tahoma" w:cs="Tahoma"/>
          <w:sz w:val="18"/>
          <w:szCs w:val="18"/>
          <w:lang w:eastAsia="en-US"/>
        </w:rPr>
        <w:t xml:space="preserve"> </w:t>
      </w:r>
      <w:r w:rsidRPr="005852BF">
        <w:rPr>
          <w:rFonts w:ascii="Tahoma" w:hAnsi="Tahoma" w:cs="Tahoma"/>
          <w:sz w:val="18"/>
          <w:szCs w:val="18"/>
          <w:lang w:eastAsia="en-US"/>
        </w:rPr>
        <w:t>przestępstwo przeciwko środowisku, przestępstwo przekupstwa, przestępstwo przeciwko</w:t>
      </w:r>
      <w:r>
        <w:rPr>
          <w:rFonts w:ascii="Tahoma" w:hAnsi="Tahoma" w:cs="Tahoma"/>
          <w:sz w:val="18"/>
          <w:szCs w:val="18"/>
          <w:lang w:eastAsia="en-US"/>
        </w:rPr>
        <w:t xml:space="preserve"> </w:t>
      </w:r>
      <w:r w:rsidRPr="005852BF">
        <w:rPr>
          <w:rFonts w:ascii="Tahoma" w:hAnsi="Tahoma" w:cs="Tahoma"/>
          <w:sz w:val="18"/>
          <w:szCs w:val="18"/>
          <w:lang w:eastAsia="en-US"/>
        </w:rPr>
        <w:t>obrotowi gospodarczemu lub inne przestępstwo popełnione w celu osiągniecia korzyści</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majątkowych, a także za przestępstwo skarbowe lub przestępstwo udziału w zorganizowanej</w:t>
      </w:r>
      <w:r>
        <w:rPr>
          <w:rFonts w:ascii="Tahoma" w:hAnsi="Tahoma" w:cs="Tahoma"/>
          <w:sz w:val="18"/>
          <w:szCs w:val="18"/>
          <w:lang w:eastAsia="en-US"/>
        </w:rPr>
        <w:t xml:space="preserve"> </w:t>
      </w:r>
      <w:r w:rsidRPr="005852BF">
        <w:rPr>
          <w:rFonts w:ascii="Tahoma" w:hAnsi="Tahoma" w:cs="Tahoma"/>
          <w:sz w:val="18"/>
          <w:szCs w:val="18"/>
          <w:lang w:eastAsia="en-US"/>
        </w:rPr>
        <w:t>grupie albo związku mających na celu popełnienie przestępstwa lub przestępstwa</w:t>
      </w:r>
      <w:r>
        <w:rPr>
          <w:rFonts w:ascii="Tahoma" w:hAnsi="Tahoma" w:cs="Tahoma"/>
          <w:sz w:val="18"/>
          <w:szCs w:val="18"/>
          <w:lang w:eastAsia="en-US"/>
        </w:rPr>
        <w:t xml:space="preserve"> </w:t>
      </w:r>
      <w:r w:rsidRPr="005852BF">
        <w:rPr>
          <w:rFonts w:ascii="Tahoma" w:hAnsi="Tahoma" w:cs="Tahoma"/>
          <w:sz w:val="18"/>
          <w:szCs w:val="18"/>
          <w:lang w:eastAsia="en-US"/>
        </w:rPr>
        <w:t>skarbowego;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8) osoby prawne, których urzędującego członka organu zarządzającego prawomocnie skazano</w:t>
      </w:r>
      <w:r>
        <w:rPr>
          <w:rFonts w:ascii="Tahoma" w:hAnsi="Tahoma" w:cs="Tahoma"/>
          <w:sz w:val="18"/>
          <w:szCs w:val="18"/>
          <w:lang w:eastAsia="en-US"/>
        </w:rPr>
        <w:t xml:space="preserve"> </w:t>
      </w:r>
      <w:r w:rsidRPr="005852BF">
        <w:rPr>
          <w:rFonts w:ascii="Tahoma" w:hAnsi="Tahoma" w:cs="Tahoma"/>
          <w:sz w:val="18"/>
          <w:szCs w:val="18"/>
          <w:lang w:eastAsia="en-US"/>
        </w:rPr>
        <w:t>za przestępstwo popełnione w związku z postepowaniem o udzielenie zamówienia,</w:t>
      </w:r>
      <w:r>
        <w:rPr>
          <w:rFonts w:ascii="Tahoma" w:hAnsi="Tahoma" w:cs="Tahoma"/>
          <w:sz w:val="18"/>
          <w:szCs w:val="18"/>
          <w:lang w:eastAsia="en-US"/>
        </w:rPr>
        <w:t xml:space="preserve"> </w:t>
      </w:r>
      <w:r w:rsidRPr="005852BF">
        <w:rPr>
          <w:rFonts w:ascii="Tahoma" w:hAnsi="Tahoma" w:cs="Tahoma"/>
          <w:sz w:val="18"/>
          <w:szCs w:val="18"/>
          <w:lang w:eastAsia="en-US"/>
        </w:rPr>
        <w:t>przestępstwo przeciwko prawom osób wykonujących prace zarobkowa, przestępstwo</w:t>
      </w:r>
      <w:r>
        <w:rPr>
          <w:rFonts w:ascii="Tahoma" w:hAnsi="Tahoma" w:cs="Tahoma"/>
          <w:sz w:val="18"/>
          <w:szCs w:val="18"/>
          <w:lang w:eastAsia="en-US"/>
        </w:rPr>
        <w:t xml:space="preserve"> </w:t>
      </w:r>
      <w:r w:rsidRPr="005852BF">
        <w:rPr>
          <w:rFonts w:ascii="Tahoma" w:hAnsi="Tahoma" w:cs="Tahoma"/>
          <w:sz w:val="18"/>
          <w:szCs w:val="18"/>
          <w:lang w:eastAsia="en-US"/>
        </w:rPr>
        <w:t>przeciwko środowisku, przestępstwo przekupstwa, przestępstwo przeciwko obrotowi</w:t>
      </w:r>
      <w:r>
        <w:rPr>
          <w:rFonts w:ascii="Tahoma" w:hAnsi="Tahoma" w:cs="Tahoma"/>
          <w:sz w:val="18"/>
          <w:szCs w:val="18"/>
          <w:lang w:eastAsia="en-US"/>
        </w:rPr>
        <w:t xml:space="preserve"> </w:t>
      </w:r>
      <w:r w:rsidRPr="005852BF">
        <w:rPr>
          <w:rFonts w:ascii="Tahoma" w:hAnsi="Tahoma" w:cs="Tahoma"/>
          <w:sz w:val="18"/>
          <w:szCs w:val="18"/>
          <w:lang w:eastAsia="en-US"/>
        </w:rPr>
        <w:t>gospodarczemu lub inne przestępstwo popełnione w celu osiągniecia korzyści majątkowych,</w:t>
      </w:r>
      <w:r>
        <w:rPr>
          <w:rFonts w:ascii="Tahoma" w:hAnsi="Tahoma" w:cs="Tahoma"/>
          <w:sz w:val="18"/>
          <w:szCs w:val="18"/>
          <w:lang w:eastAsia="en-US"/>
        </w:rPr>
        <w:t xml:space="preserve"> </w:t>
      </w:r>
      <w:r w:rsidRPr="005852BF">
        <w:rPr>
          <w:rFonts w:ascii="Tahoma" w:hAnsi="Tahoma" w:cs="Tahoma"/>
          <w:sz w:val="18"/>
          <w:szCs w:val="18"/>
          <w:lang w:eastAsia="en-US"/>
        </w:rPr>
        <w:t>a także za przestępstwo skarbowe lub przestępstwo udziału w zorganizowanej grupie albo</w:t>
      </w:r>
      <w:r>
        <w:rPr>
          <w:rFonts w:ascii="Tahoma" w:hAnsi="Tahoma" w:cs="Tahoma"/>
          <w:sz w:val="18"/>
          <w:szCs w:val="18"/>
          <w:lang w:eastAsia="en-US"/>
        </w:rPr>
        <w:t xml:space="preserve"> </w:t>
      </w:r>
      <w:r w:rsidRPr="005852BF">
        <w:rPr>
          <w:rFonts w:ascii="Tahoma" w:hAnsi="Tahoma" w:cs="Tahoma"/>
          <w:sz w:val="18"/>
          <w:szCs w:val="18"/>
          <w:lang w:eastAsia="en-US"/>
        </w:rPr>
        <w:t>związku mających na celu popełnienie przestępstwa lub przestępstwa skarbowego;</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9) podmioty zbiorowe, wobec których sad orzekł zakaz ubiegania się o zamówienia na</w:t>
      </w:r>
      <w:r>
        <w:rPr>
          <w:rFonts w:ascii="Tahoma" w:hAnsi="Tahoma" w:cs="Tahoma"/>
          <w:sz w:val="18"/>
          <w:szCs w:val="18"/>
          <w:lang w:eastAsia="en-US"/>
        </w:rPr>
        <w:t xml:space="preserve"> </w:t>
      </w:r>
      <w:r w:rsidRPr="005852BF">
        <w:rPr>
          <w:rFonts w:ascii="Tahoma" w:hAnsi="Tahoma" w:cs="Tahoma"/>
          <w:sz w:val="18"/>
          <w:szCs w:val="18"/>
          <w:lang w:eastAsia="en-US"/>
        </w:rPr>
        <w:t>podstawie przepisów o odpowiedzialności podmiotów zbiorowych za czyny zabronione pod</w:t>
      </w:r>
      <w:r>
        <w:rPr>
          <w:rFonts w:ascii="Tahoma" w:hAnsi="Tahoma" w:cs="Tahoma"/>
          <w:sz w:val="18"/>
          <w:szCs w:val="18"/>
          <w:lang w:eastAsia="en-US"/>
        </w:rPr>
        <w:t xml:space="preserve"> </w:t>
      </w:r>
      <w:r w:rsidRPr="005852BF">
        <w:rPr>
          <w:rFonts w:ascii="Tahoma" w:hAnsi="Tahoma" w:cs="Tahoma"/>
          <w:sz w:val="18"/>
          <w:szCs w:val="18"/>
          <w:lang w:eastAsia="en-US"/>
        </w:rPr>
        <w:t>groźba kary;</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10) wykonawców będących osobami fizycznymi, które prawomocnie skazano za przestępstwo, o</w:t>
      </w:r>
      <w:r>
        <w:rPr>
          <w:rFonts w:ascii="Tahoma" w:hAnsi="Tahoma" w:cs="Tahoma"/>
          <w:sz w:val="18"/>
          <w:szCs w:val="18"/>
          <w:lang w:eastAsia="en-US"/>
        </w:rPr>
        <w:t xml:space="preserve"> </w:t>
      </w:r>
      <w:r w:rsidRPr="005852BF">
        <w:rPr>
          <w:rFonts w:ascii="Tahoma" w:hAnsi="Tahoma" w:cs="Tahoma"/>
          <w:sz w:val="18"/>
          <w:szCs w:val="18"/>
          <w:lang w:eastAsia="en-US"/>
        </w:rPr>
        <w:t>którym mowa w art. 9 lub art. 10 ustawy z dnia 15 czerwca 2012 r. o skutkach powierzania</w:t>
      </w:r>
      <w:r>
        <w:rPr>
          <w:rFonts w:ascii="Tahoma" w:hAnsi="Tahoma" w:cs="Tahoma"/>
          <w:sz w:val="18"/>
          <w:szCs w:val="18"/>
          <w:lang w:eastAsia="en-US"/>
        </w:rPr>
        <w:t xml:space="preserve"> </w:t>
      </w:r>
      <w:r w:rsidRPr="005852BF">
        <w:rPr>
          <w:rFonts w:ascii="Tahoma" w:hAnsi="Tahoma" w:cs="Tahoma"/>
          <w:sz w:val="18"/>
          <w:szCs w:val="18"/>
          <w:lang w:eastAsia="en-US"/>
        </w:rPr>
        <w:t>wykonywania pracy cudzoziemcom przebywającym wbrew przepisom na terytorium</w:t>
      </w:r>
      <w:r>
        <w:rPr>
          <w:rFonts w:ascii="Tahoma" w:hAnsi="Tahoma" w:cs="Tahoma"/>
          <w:sz w:val="18"/>
          <w:szCs w:val="18"/>
          <w:lang w:eastAsia="en-US"/>
        </w:rPr>
        <w:t xml:space="preserve"> </w:t>
      </w:r>
      <w:r w:rsidRPr="005852BF">
        <w:rPr>
          <w:rFonts w:ascii="Tahoma" w:hAnsi="Tahoma" w:cs="Tahoma"/>
          <w:sz w:val="18"/>
          <w:szCs w:val="18"/>
          <w:lang w:eastAsia="en-US"/>
        </w:rPr>
        <w:t>Rzeczypospolitej Polskiej (Dz. U. poz. 769) – przez okres 1 roku od dnia uprawomocnienia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się wyroku;</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11) wykonawców będących spółka jawna, spółka partnerska, spółka komandytowa, spółka</w:t>
      </w:r>
      <w:r>
        <w:rPr>
          <w:rFonts w:ascii="Tahoma" w:hAnsi="Tahoma" w:cs="Tahoma"/>
          <w:sz w:val="18"/>
          <w:szCs w:val="18"/>
          <w:lang w:eastAsia="en-US"/>
        </w:rPr>
        <w:t xml:space="preserve"> </w:t>
      </w:r>
      <w:r w:rsidRPr="005852BF">
        <w:rPr>
          <w:rFonts w:ascii="Tahoma" w:hAnsi="Tahoma" w:cs="Tahoma"/>
          <w:sz w:val="18"/>
          <w:szCs w:val="18"/>
          <w:lang w:eastAsia="en-US"/>
        </w:rPr>
        <w:t>komandytowo-akcyjna lub osoba prawna, których odpowiednio wspólnika, partnera, członka</w:t>
      </w:r>
      <w:r>
        <w:rPr>
          <w:rFonts w:ascii="Tahoma" w:hAnsi="Tahoma" w:cs="Tahoma"/>
          <w:sz w:val="18"/>
          <w:szCs w:val="18"/>
          <w:lang w:eastAsia="en-US"/>
        </w:rPr>
        <w:t xml:space="preserve"> </w:t>
      </w:r>
      <w:r w:rsidRPr="005852BF">
        <w:rPr>
          <w:rFonts w:ascii="Tahoma" w:hAnsi="Tahoma" w:cs="Tahoma"/>
          <w:sz w:val="18"/>
          <w:szCs w:val="18"/>
          <w:lang w:eastAsia="en-US"/>
        </w:rPr>
        <w:t>zarządu, komplementariusza lub urzędującego członka organu zarządzającego prawomocnie</w:t>
      </w:r>
      <w:r>
        <w:rPr>
          <w:rFonts w:ascii="Tahoma" w:hAnsi="Tahoma" w:cs="Tahoma"/>
          <w:sz w:val="18"/>
          <w:szCs w:val="18"/>
          <w:lang w:eastAsia="en-US"/>
        </w:rPr>
        <w:t xml:space="preserve"> </w:t>
      </w:r>
      <w:r w:rsidRPr="005852BF">
        <w:rPr>
          <w:rFonts w:ascii="Tahoma" w:hAnsi="Tahoma" w:cs="Tahoma"/>
          <w:sz w:val="18"/>
          <w:szCs w:val="18"/>
          <w:lang w:eastAsia="en-US"/>
        </w:rPr>
        <w:t>skazano za przestępstwo, o którym mowa w art. 9 lub art. 10 ustawy z dnia 15 czerwca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2012 r. o skutkach powierzania wykonywania pracy cudzoziemcom przebywającym wbrew</w:t>
      </w:r>
      <w:r>
        <w:rPr>
          <w:rFonts w:ascii="Tahoma" w:hAnsi="Tahoma" w:cs="Tahoma"/>
          <w:sz w:val="18"/>
          <w:szCs w:val="18"/>
          <w:lang w:eastAsia="en-US"/>
        </w:rPr>
        <w:t xml:space="preserve"> </w:t>
      </w:r>
      <w:r w:rsidRPr="005852BF">
        <w:rPr>
          <w:rFonts w:ascii="Tahoma" w:hAnsi="Tahoma" w:cs="Tahoma"/>
          <w:sz w:val="18"/>
          <w:szCs w:val="18"/>
          <w:lang w:eastAsia="en-US"/>
        </w:rPr>
        <w:t>przepisom na terytorium Rzeczypospolitej Polskiej – przez okres 1 roku od dnia</w:t>
      </w:r>
      <w:r>
        <w:rPr>
          <w:rFonts w:ascii="Tahoma" w:hAnsi="Tahoma" w:cs="Tahoma"/>
          <w:sz w:val="18"/>
          <w:szCs w:val="18"/>
          <w:lang w:eastAsia="en-US"/>
        </w:rPr>
        <w:t xml:space="preserve"> </w:t>
      </w:r>
      <w:r w:rsidRPr="005852BF">
        <w:rPr>
          <w:rFonts w:ascii="Tahoma" w:hAnsi="Tahoma" w:cs="Tahoma"/>
          <w:sz w:val="18"/>
          <w:szCs w:val="18"/>
          <w:lang w:eastAsia="en-US"/>
        </w:rPr>
        <w:t>uprawomocnienia się wyroku.</w:t>
      </w:r>
      <w:r>
        <w:rPr>
          <w:rFonts w:ascii="Tahoma" w:hAnsi="Tahoma" w:cs="Tahoma"/>
          <w:sz w:val="18"/>
          <w:szCs w:val="18"/>
          <w:lang w:eastAsia="en-US"/>
        </w:rPr>
        <w:t xml:space="preserve"> </w:t>
      </w:r>
      <w:r w:rsidRPr="005852BF">
        <w:rPr>
          <w:rFonts w:ascii="Tahoma" w:hAnsi="Tahoma" w:cs="Tahoma"/>
          <w:sz w:val="18"/>
          <w:szCs w:val="18"/>
          <w:lang w:eastAsia="en-US"/>
        </w:rPr>
        <w:t>2. Z postepowania o udzielenie zamówienia wyklucza się również wykonawców, którzy:</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1) wykonywali bezpośrednio czynności związane z przygotowaniem prowadzonego</w:t>
      </w:r>
      <w:r>
        <w:rPr>
          <w:rFonts w:ascii="Tahoma" w:hAnsi="Tahoma" w:cs="Tahoma"/>
          <w:sz w:val="18"/>
          <w:szCs w:val="18"/>
          <w:lang w:eastAsia="en-US"/>
        </w:rPr>
        <w:t xml:space="preserve"> </w:t>
      </w:r>
      <w:r w:rsidRPr="005852BF">
        <w:rPr>
          <w:rFonts w:ascii="Tahoma" w:hAnsi="Tahoma" w:cs="Tahoma"/>
          <w:sz w:val="18"/>
          <w:szCs w:val="18"/>
          <w:lang w:eastAsia="en-US"/>
        </w:rPr>
        <w:t>postepowania, z wyłączeniem czynności wykonywanych podczas dialogu technicznego, o</w:t>
      </w:r>
      <w:r>
        <w:rPr>
          <w:rFonts w:ascii="Tahoma" w:hAnsi="Tahoma" w:cs="Tahoma"/>
          <w:sz w:val="18"/>
          <w:szCs w:val="18"/>
          <w:lang w:eastAsia="en-US"/>
        </w:rPr>
        <w:t xml:space="preserve"> </w:t>
      </w:r>
      <w:r w:rsidRPr="005852BF">
        <w:rPr>
          <w:rFonts w:ascii="Tahoma" w:hAnsi="Tahoma" w:cs="Tahoma"/>
          <w:sz w:val="18"/>
          <w:szCs w:val="18"/>
          <w:lang w:eastAsia="en-US"/>
        </w:rPr>
        <w:t>którym mowa w art. 31a ust. 1, lub posługiwali się w celu sporządzenia oferty osobami</w:t>
      </w:r>
      <w:r>
        <w:rPr>
          <w:rFonts w:ascii="Tahoma" w:hAnsi="Tahoma" w:cs="Tahoma"/>
          <w:sz w:val="18"/>
          <w:szCs w:val="18"/>
          <w:lang w:eastAsia="en-US"/>
        </w:rPr>
        <w:t xml:space="preserve"> </w:t>
      </w:r>
      <w:r w:rsidRPr="005852BF">
        <w:rPr>
          <w:rFonts w:ascii="Tahoma" w:hAnsi="Tahoma" w:cs="Tahoma"/>
          <w:sz w:val="18"/>
          <w:szCs w:val="18"/>
          <w:lang w:eastAsia="en-US"/>
        </w:rPr>
        <w:t>uczestniczącymi w dokonywaniu tych czynności, chyba ze udział tych wykonawców w</w:t>
      </w:r>
      <w:r>
        <w:rPr>
          <w:rFonts w:ascii="Tahoma" w:hAnsi="Tahoma" w:cs="Tahoma"/>
          <w:sz w:val="18"/>
          <w:szCs w:val="18"/>
          <w:lang w:eastAsia="en-US"/>
        </w:rPr>
        <w:t xml:space="preserve"> </w:t>
      </w:r>
      <w:r w:rsidRPr="005852BF">
        <w:rPr>
          <w:rFonts w:ascii="Tahoma" w:hAnsi="Tahoma" w:cs="Tahoma"/>
          <w:sz w:val="18"/>
          <w:szCs w:val="18"/>
          <w:lang w:eastAsia="en-US"/>
        </w:rPr>
        <w:t>postepowaniu nie utrudni uczciwej konkurencji; przepisu nie stosuje się do wykonawców,</w:t>
      </w:r>
      <w:r>
        <w:rPr>
          <w:rFonts w:ascii="Tahoma" w:hAnsi="Tahoma" w:cs="Tahoma"/>
          <w:sz w:val="18"/>
          <w:szCs w:val="18"/>
          <w:lang w:eastAsia="en-US"/>
        </w:rPr>
        <w:t xml:space="preserve"> </w:t>
      </w:r>
      <w:r w:rsidRPr="005852BF">
        <w:rPr>
          <w:rFonts w:ascii="Tahoma" w:hAnsi="Tahoma" w:cs="Tahoma"/>
          <w:sz w:val="18"/>
          <w:szCs w:val="18"/>
          <w:lang w:eastAsia="en-US"/>
        </w:rPr>
        <w:t>którym udziela się zamówienia na podstawie art. 62 ust. 1 pkt 2 lub art. 67 ust. 1 pkt 1 i 2;</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2) nie wnieśli wadium do upływu terminu składania ofert, na przedłużony okres związania oferta</w:t>
      </w:r>
      <w:r>
        <w:rPr>
          <w:rFonts w:ascii="Tahoma" w:hAnsi="Tahoma" w:cs="Tahoma"/>
          <w:sz w:val="18"/>
          <w:szCs w:val="18"/>
          <w:lang w:eastAsia="en-US"/>
        </w:rPr>
        <w:t xml:space="preserve"> </w:t>
      </w:r>
      <w:r w:rsidRPr="005852BF">
        <w:rPr>
          <w:rFonts w:ascii="Tahoma" w:hAnsi="Tahoma" w:cs="Tahoma"/>
          <w:sz w:val="18"/>
          <w:szCs w:val="18"/>
          <w:lang w:eastAsia="en-US"/>
        </w:rPr>
        <w:t>lub w terminie, o którym mowa w art. 46 ust. 3, albo nie zgodzili się na przedłużenie okresu</w:t>
      </w:r>
      <w:r>
        <w:rPr>
          <w:rFonts w:ascii="Tahoma" w:hAnsi="Tahoma" w:cs="Tahoma"/>
          <w:sz w:val="18"/>
          <w:szCs w:val="18"/>
          <w:lang w:eastAsia="en-US"/>
        </w:rPr>
        <w:t xml:space="preserve"> </w:t>
      </w:r>
      <w:r w:rsidRPr="005852BF">
        <w:rPr>
          <w:rFonts w:ascii="Tahoma" w:hAnsi="Tahoma" w:cs="Tahoma"/>
          <w:sz w:val="18"/>
          <w:szCs w:val="18"/>
          <w:lang w:eastAsia="en-US"/>
        </w:rPr>
        <w:t>związania oferta;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3) złożyli nieprawdziwe informacje mające wpływ lub mogące mieć wpływ na wynik</w:t>
      </w:r>
      <w:r>
        <w:rPr>
          <w:rFonts w:ascii="Tahoma" w:hAnsi="Tahoma" w:cs="Tahoma"/>
          <w:sz w:val="18"/>
          <w:szCs w:val="18"/>
          <w:lang w:eastAsia="en-US"/>
        </w:rPr>
        <w:t xml:space="preserve"> </w:t>
      </w:r>
      <w:r w:rsidRPr="005852BF">
        <w:rPr>
          <w:rFonts w:ascii="Tahoma" w:hAnsi="Tahoma" w:cs="Tahoma"/>
          <w:sz w:val="18"/>
          <w:szCs w:val="18"/>
          <w:lang w:eastAsia="en-US"/>
        </w:rPr>
        <w:t>prowadzonego postepowania;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4) nie wykazali spełniania warunków udziału w postepowaniu;</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5) należąc do tej samej grupy kapitałowej, w rozumieniu ustawy z dnia 16 lutego 2007 r. o</w:t>
      </w:r>
      <w:r>
        <w:rPr>
          <w:rFonts w:ascii="Tahoma" w:hAnsi="Tahoma" w:cs="Tahoma"/>
          <w:sz w:val="18"/>
          <w:szCs w:val="18"/>
          <w:lang w:eastAsia="en-US"/>
        </w:rPr>
        <w:t xml:space="preserve"> </w:t>
      </w:r>
      <w:r w:rsidRPr="005852BF">
        <w:rPr>
          <w:rFonts w:ascii="Tahoma" w:hAnsi="Tahoma" w:cs="Tahoma"/>
          <w:sz w:val="18"/>
          <w:szCs w:val="18"/>
          <w:lang w:eastAsia="en-US"/>
        </w:rPr>
        <w:t>ochronie konkurencji i konsumentów (Dz. U. Nr 50, poz. 331, z późn. zm.4)), złożyli odrębne</w:t>
      </w:r>
      <w:r>
        <w:rPr>
          <w:rFonts w:ascii="Tahoma" w:hAnsi="Tahoma" w:cs="Tahoma"/>
          <w:sz w:val="18"/>
          <w:szCs w:val="18"/>
          <w:lang w:eastAsia="en-US"/>
        </w:rPr>
        <w:t xml:space="preserve"> </w:t>
      </w:r>
      <w:r w:rsidRPr="005852BF">
        <w:rPr>
          <w:rFonts w:ascii="Tahoma" w:hAnsi="Tahoma" w:cs="Tahoma"/>
          <w:sz w:val="18"/>
          <w:szCs w:val="18"/>
          <w:lang w:eastAsia="en-US"/>
        </w:rPr>
        <w:t>oferty lub wnioski o dopuszczenie do udziału w tym samym postepowaniu, chyba ze wykażą,</w:t>
      </w:r>
      <w:r>
        <w:rPr>
          <w:rFonts w:ascii="Tahoma" w:hAnsi="Tahoma" w:cs="Tahoma"/>
          <w:sz w:val="18"/>
          <w:szCs w:val="18"/>
          <w:lang w:eastAsia="en-US"/>
        </w:rPr>
        <w:t xml:space="preserve"> </w:t>
      </w:r>
      <w:r w:rsidRPr="005852BF">
        <w:rPr>
          <w:rFonts w:ascii="Tahoma" w:hAnsi="Tahoma" w:cs="Tahoma"/>
          <w:sz w:val="18"/>
          <w:szCs w:val="18"/>
          <w:lang w:eastAsia="en-US"/>
        </w:rPr>
        <w:t>ze istniejące miedzy nimi powiazania nie prowadza do zachwiania uczciwej konkurencji</w:t>
      </w:r>
      <w:r>
        <w:rPr>
          <w:rFonts w:ascii="Tahoma" w:hAnsi="Tahoma" w:cs="Tahoma"/>
          <w:sz w:val="18"/>
          <w:szCs w:val="18"/>
          <w:lang w:eastAsia="en-US"/>
        </w:rPr>
        <w:t xml:space="preserve"> </w:t>
      </w:r>
      <w:r w:rsidRPr="005852BF">
        <w:rPr>
          <w:rFonts w:ascii="Tahoma" w:hAnsi="Tahoma" w:cs="Tahoma"/>
          <w:sz w:val="18"/>
          <w:szCs w:val="18"/>
          <w:lang w:eastAsia="en-US"/>
        </w:rPr>
        <w:t>pomiędzy wykonawcami w postepowaniu o udzielenie zamówienia.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3. Zamawiający zawiadamia równocześnie wykonawców, którzy zostali wykluczeni z</w:t>
      </w:r>
      <w:r>
        <w:rPr>
          <w:rFonts w:ascii="Tahoma" w:hAnsi="Tahoma" w:cs="Tahoma"/>
          <w:sz w:val="18"/>
          <w:szCs w:val="18"/>
          <w:lang w:eastAsia="en-US"/>
        </w:rPr>
        <w:t xml:space="preserve"> </w:t>
      </w:r>
      <w:r w:rsidRPr="005852BF">
        <w:rPr>
          <w:rFonts w:ascii="Tahoma" w:hAnsi="Tahoma" w:cs="Tahoma"/>
          <w:sz w:val="18"/>
          <w:szCs w:val="18"/>
          <w:lang w:eastAsia="en-US"/>
        </w:rPr>
        <w:t>postepowania o udzielenie zamówienia, podając uzasadnienie faktyczne i prawne, z</w:t>
      </w:r>
      <w:r>
        <w:rPr>
          <w:rFonts w:ascii="Tahoma" w:hAnsi="Tahoma" w:cs="Tahoma"/>
          <w:sz w:val="18"/>
          <w:szCs w:val="18"/>
          <w:lang w:eastAsia="en-US"/>
        </w:rPr>
        <w:t xml:space="preserve"> </w:t>
      </w:r>
      <w:r w:rsidRPr="005852BF">
        <w:rPr>
          <w:rFonts w:ascii="Tahoma" w:hAnsi="Tahoma" w:cs="Tahoma"/>
          <w:sz w:val="18"/>
          <w:szCs w:val="18"/>
          <w:lang w:eastAsia="en-US"/>
        </w:rPr>
        <w:t>zastrzeżeniem art. 92 ust. 1 pkt 3.</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4. Ofertę wykonawcy wykluczonego uznaje się za odrzucona.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b/>
          <w:bCs/>
          <w:sz w:val="18"/>
          <w:szCs w:val="18"/>
          <w:lang w:eastAsia="en-US"/>
        </w:rPr>
        <w:t xml:space="preserve">Art. 24a. </w:t>
      </w:r>
      <w:r w:rsidRPr="005852BF">
        <w:rPr>
          <w:rFonts w:ascii="Tahoma" w:hAnsi="Tahoma" w:cs="Tahoma"/>
          <w:sz w:val="18"/>
          <w:szCs w:val="18"/>
          <w:lang w:eastAsia="en-US"/>
        </w:rPr>
        <w:t>Zamawiający niezwłocznie po uprawomocnieniu się orzeczenia, o którym mowa w</w:t>
      </w:r>
      <w:r>
        <w:rPr>
          <w:rFonts w:ascii="Tahoma" w:hAnsi="Tahoma" w:cs="Tahoma"/>
          <w:sz w:val="18"/>
          <w:szCs w:val="18"/>
          <w:lang w:eastAsia="en-US"/>
        </w:rPr>
        <w:t xml:space="preserve"> </w:t>
      </w:r>
      <w:r w:rsidRPr="005852BF">
        <w:rPr>
          <w:rFonts w:ascii="Tahoma" w:hAnsi="Tahoma" w:cs="Tahoma"/>
          <w:sz w:val="18"/>
          <w:szCs w:val="18"/>
          <w:lang w:eastAsia="en-US"/>
        </w:rPr>
        <w:t>art. 24 ust. 1 pkt 1, przekazuje jego odpis Prezesowi Urzędu wraz z danymi, o których mowa w</w:t>
      </w:r>
      <w:r>
        <w:rPr>
          <w:rFonts w:ascii="Tahoma" w:hAnsi="Tahoma" w:cs="Tahoma"/>
          <w:sz w:val="18"/>
          <w:szCs w:val="18"/>
          <w:lang w:eastAsia="en-US"/>
        </w:rPr>
        <w:t xml:space="preserve"> </w:t>
      </w:r>
      <w:r w:rsidRPr="005852BF">
        <w:rPr>
          <w:rFonts w:ascii="Tahoma" w:hAnsi="Tahoma" w:cs="Tahoma"/>
          <w:sz w:val="18"/>
          <w:szCs w:val="18"/>
          <w:lang w:eastAsia="en-US"/>
        </w:rPr>
        <w:t>art. 154b ust. 1. Prezes Urzędu niezwłocznie po otrzymaniu odpisu orzeczenia dokonuje zmiany</w:t>
      </w:r>
      <w:r>
        <w:rPr>
          <w:rFonts w:ascii="Tahoma" w:hAnsi="Tahoma" w:cs="Tahoma"/>
          <w:sz w:val="18"/>
          <w:szCs w:val="18"/>
          <w:lang w:eastAsia="en-US"/>
        </w:rPr>
        <w:t xml:space="preserve"> </w:t>
      </w:r>
      <w:r w:rsidRPr="005852BF">
        <w:rPr>
          <w:rFonts w:ascii="Tahoma" w:hAnsi="Tahoma" w:cs="Tahoma"/>
          <w:sz w:val="18"/>
          <w:szCs w:val="18"/>
          <w:lang w:eastAsia="en-US"/>
        </w:rPr>
        <w:t>w wykazie, o którym mowa w art. 154 pkt 5a.</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b/>
          <w:bCs/>
          <w:sz w:val="18"/>
          <w:szCs w:val="18"/>
          <w:lang w:eastAsia="en-US"/>
        </w:rPr>
        <w:t xml:space="preserve">Art. 24b. </w:t>
      </w:r>
      <w:r w:rsidRPr="005852BF">
        <w:rPr>
          <w:rFonts w:ascii="Tahoma" w:hAnsi="Tahoma" w:cs="Tahoma"/>
          <w:sz w:val="18"/>
          <w:szCs w:val="18"/>
          <w:lang w:eastAsia="en-US"/>
        </w:rPr>
        <w:t>1. Zamawiający zwraca się do wykonawcy o udzielenie w określonym terminie</w:t>
      </w:r>
      <w:r>
        <w:rPr>
          <w:rFonts w:ascii="Tahoma" w:hAnsi="Tahoma" w:cs="Tahoma"/>
          <w:sz w:val="18"/>
          <w:szCs w:val="18"/>
          <w:lang w:eastAsia="en-US"/>
        </w:rPr>
        <w:t xml:space="preserve"> </w:t>
      </w:r>
      <w:r w:rsidRPr="005852BF">
        <w:rPr>
          <w:rFonts w:ascii="Tahoma" w:hAnsi="Tahoma" w:cs="Tahoma"/>
          <w:sz w:val="18"/>
          <w:szCs w:val="18"/>
          <w:lang w:eastAsia="en-US"/>
        </w:rPr>
        <w:t xml:space="preserve">wyjaśnień dotyczących powiazań, </w:t>
      </w:r>
      <w:r>
        <w:rPr>
          <w:rFonts w:ascii="Tahoma" w:hAnsi="Tahoma" w:cs="Tahoma"/>
          <w:sz w:val="18"/>
          <w:szCs w:val="18"/>
          <w:lang w:eastAsia="en-US"/>
        </w:rPr>
        <w:br/>
      </w:r>
      <w:r w:rsidRPr="005852BF">
        <w:rPr>
          <w:rFonts w:ascii="Tahoma" w:hAnsi="Tahoma" w:cs="Tahoma"/>
          <w:sz w:val="18"/>
          <w:szCs w:val="18"/>
          <w:lang w:eastAsia="en-US"/>
        </w:rPr>
        <w:t>o których mowa w art. 24 ust. 2 pkt 5, istniejących miedzy</w:t>
      </w:r>
      <w:r>
        <w:rPr>
          <w:rFonts w:ascii="Tahoma" w:hAnsi="Tahoma" w:cs="Tahoma"/>
          <w:sz w:val="18"/>
          <w:szCs w:val="18"/>
          <w:lang w:eastAsia="en-US"/>
        </w:rPr>
        <w:t xml:space="preserve"> </w:t>
      </w:r>
      <w:r w:rsidRPr="005852BF">
        <w:rPr>
          <w:rFonts w:ascii="Tahoma" w:hAnsi="Tahoma" w:cs="Tahoma"/>
          <w:sz w:val="18"/>
          <w:szCs w:val="18"/>
          <w:lang w:eastAsia="en-US"/>
        </w:rPr>
        <w:t>przedsiębiorcami, w celu ustalenia, czy zachodzą przesłanki wykluczenia wykonawcy.</w:t>
      </w:r>
    </w:p>
    <w:p w:rsidR="00DE1EA1" w:rsidRPr="005852BF" w:rsidRDefault="00DE1EA1" w:rsidP="005852BF">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2. Zamawiający, oceniając wyjaśnienia, bierze pod uwagę obiektywne czynniki, w</w:t>
      </w:r>
      <w:r>
        <w:rPr>
          <w:rFonts w:ascii="Tahoma" w:hAnsi="Tahoma" w:cs="Tahoma"/>
          <w:sz w:val="18"/>
          <w:szCs w:val="18"/>
          <w:lang w:eastAsia="en-US"/>
        </w:rPr>
        <w:t xml:space="preserve"> </w:t>
      </w:r>
      <w:r w:rsidRPr="005852BF">
        <w:rPr>
          <w:rFonts w:ascii="Tahoma" w:hAnsi="Tahoma" w:cs="Tahoma"/>
          <w:sz w:val="18"/>
          <w:szCs w:val="18"/>
          <w:lang w:eastAsia="en-US"/>
        </w:rPr>
        <w:t>szczególności wpływ powiazań, o których mowa w art. 24 ust. 2 pkt 5, istniejących miedzy</w:t>
      </w:r>
      <w:r>
        <w:rPr>
          <w:rFonts w:ascii="Tahoma" w:hAnsi="Tahoma" w:cs="Tahoma"/>
          <w:sz w:val="18"/>
          <w:szCs w:val="18"/>
          <w:lang w:eastAsia="en-US"/>
        </w:rPr>
        <w:t xml:space="preserve"> </w:t>
      </w:r>
      <w:r w:rsidRPr="005852BF">
        <w:rPr>
          <w:rFonts w:ascii="Tahoma" w:hAnsi="Tahoma" w:cs="Tahoma"/>
          <w:sz w:val="18"/>
          <w:szCs w:val="18"/>
          <w:lang w:eastAsia="en-US"/>
        </w:rPr>
        <w:t>przedsiębiorcami, na ich zachowania w postepowaniu oraz przestrzeganie zasady uczciwej</w:t>
      </w:r>
      <w:r>
        <w:rPr>
          <w:rFonts w:ascii="Tahoma" w:hAnsi="Tahoma" w:cs="Tahoma"/>
          <w:sz w:val="18"/>
          <w:szCs w:val="18"/>
          <w:lang w:eastAsia="en-US"/>
        </w:rPr>
        <w:t xml:space="preserve"> </w:t>
      </w:r>
      <w:r w:rsidRPr="005852BF">
        <w:rPr>
          <w:rFonts w:ascii="Tahoma" w:hAnsi="Tahoma" w:cs="Tahoma"/>
          <w:sz w:val="18"/>
          <w:szCs w:val="18"/>
          <w:lang w:eastAsia="en-US"/>
        </w:rPr>
        <w:t>konkurencji.</w:t>
      </w:r>
    </w:p>
    <w:p w:rsidR="00DE1EA1" w:rsidRPr="005852BF" w:rsidRDefault="00DE1EA1" w:rsidP="002D74BE">
      <w:pPr>
        <w:autoSpaceDE w:val="0"/>
        <w:autoSpaceDN w:val="0"/>
        <w:adjustRightInd w:val="0"/>
        <w:jc w:val="both"/>
        <w:rPr>
          <w:rFonts w:ascii="Tahoma" w:hAnsi="Tahoma" w:cs="Tahoma"/>
          <w:sz w:val="18"/>
          <w:szCs w:val="18"/>
          <w:lang w:eastAsia="en-US"/>
        </w:rPr>
      </w:pPr>
      <w:r w:rsidRPr="005852BF">
        <w:rPr>
          <w:rFonts w:ascii="Tahoma" w:hAnsi="Tahoma" w:cs="Tahoma"/>
          <w:sz w:val="18"/>
          <w:szCs w:val="18"/>
          <w:lang w:eastAsia="en-US"/>
        </w:rPr>
        <w:t>3. Zamawiający wyklucza z postepowania o udzielenie zamówienia wykonawcę, który nie</w:t>
      </w:r>
      <w:r>
        <w:rPr>
          <w:rFonts w:ascii="Tahoma" w:hAnsi="Tahoma" w:cs="Tahoma"/>
          <w:sz w:val="18"/>
          <w:szCs w:val="18"/>
          <w:lang w:eastAsia="en-US"/>
        </w:rPr>
        <w:t xml:space="preserve"> </w:t>
      </w:r>
      <w:r w:rsidRPr="005852BF">
        <w:rPr>
          <w:rFonts w:ascii="Tahoma" w:hAnsi="Tahoma" w:cs="Tahoma"/>
          <w:sz w:val="18"/>
          <w:szCs w:val="18"/>
          <w:lang w:eastAsia="en-US"/>
        </w:rPr>
        <w:t>złożył wyjaśnień, oraz wykonawcę, który nie złożył listy, o której mowa w art. 26 ust. 2d.</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8</w:t>
      </w:r>
      <w:r w:rsidRPr="00F62B84">
        <w:rPr>
          <w:rFonts w:ascii="Tahoma" w:hAnsi="Tahoma" w:cs="Tahoma"/>
          <w:sz w:val="20"/>
          <w:u w:val="none"/>
        </w:rPr>
        <w:t>. INFORMACJA O OŚWIADCZENIACH I DOKUMENTACH, JAKIE MAJĄ DOSTARCZYĆ WYKONAWCY W CELU POTWIERDZENIA SPEŁNIENIA WARUNKÓW UDZIAŁU W POSTĘPOWANIU.</w:t>
      </w:r>
    </w:p>
    <w:p w:rsidR="00DE1EA1" w:rsidRDefault="00DE1EA1" w:rsidP="00F83F7C">
      <w:pPr>
        <w:pStyle w:val="BodyTextIndent2"/>
        <w:spacing w:line="240" w:lineRule="auto"/>
        <w:rPr>
          <w:rFonts w:ascii="Tahoma" w:hAnsi="Tahoma" w:cs="Tahoma"/>
          <w:sz w:val="20"/>
        </w:rPr>
      </w:pPr>
      <w:r w:rsidRPr="00F62B84">
        <w:rPr>
          <w:rFonts w:ascii="Tahoma" w:hAnsi="Tahoma" w:cs="Tahoma"/>
          <w:sz w:val="20"/>
        </w:rPr>
        <w:t xml:space="preserve">  </w:t>
      </w:r>
    </w:p>
    <w:p w:rsidR="00DE1EA1" w:rsidRPr="00650FE3" w:rsidRDefault="00DE1EA1" w:rsidP="006E7BB9">
      <w:pPr>
        <w:suppressAutoHyphens/>
        <w:ind w:left="360" w:hanging="360"/>
        <w:rPr>
          <w:rFonts w:ascii="Tahoma" w:hAnsi="Tahoma" w:cs="Tahoma"/>
          <w:lang w:eastAsia="ar-SA"/>
        </w:rPr>
      </w:pPr>
      <w:r w:rsidRPr="00650FE3">
        <w:rPr>
          <w:rFonts w:ascii="Tahoma" w:hAnsi="Tahoma" w:cs="Tahoma"/>
          <w:lang w:eastAsia="ar-SA"/>
        </w:rPr>
        <w:t>Dokumenty wymagane:</w:t>
      </w:r>
    </w:p>
    <w:p w:rsidR="00DE1EA1" w:rsidRPr="00650FE3" w:rsidRDefault="00DE1EA1" w:rsidP="006B1BB8">
      <w:pPr>
        <w:numPr>
          <w:ilvl w:val="0"/>
          <w:numId w:val="36"/>
        </w:numPr>
        <w:tabs>
          <w:tab w:val="left" w:pos="709"/>
        </w:tabs>
        <w:suppressAutoHyphens/>
        <w:jc w:val="both"/>
        <w:rPr>
          <w:rFonts w:ascii="Tahoma" w:hAnsi="Tahoma" w:cs="Tahoma"/>
          <w:lang w:eastAsia="ar-SA"/>
        </w:rPr>
      </w:pPr>
      <w:r w:rsidRPr="00650FE3">
        <w:rPr>
          <w:rFonts w:ascii="Tahoma" w:hAnsi="Tahoma" w:cs="Tahoma"/>
          <w:lang w:eastAsia="ar-SA"/>
        </w:rPr>
        <w:t xml:space="preserve">Formularz ofertowy </w:t>
      </w:r>
      <w:r>
        <w:rPr>
          <w:rFonts w:ascii="Tahoma" w:hAnsi="Tahoma" w:cs="Tahoma"/>
          <w:lang w:eastAsia="ar-SA"/>
        </w:rPr>
        <w:t xml:space="preserve">wraz z zawartymi w nim oświadczeniami </w:t>
      </w:r>
      <w:r w:rsidRPr="00650FE3">
        <w:rPr>
          <w:rFonts w:ascii="Tahoma" w:hAnsi="Tahoma" w:cs="Tahoma"/>
          <w:lang w:eastAsia="ar-SA"/>
        </w:rPr>
        <w:t xml:space="preserve">z wykorzystaniem wzoru – załącznik nr 1 </w:t>
      </w:r>
      <w:r>
        <w:rPr>
          <w:rFonts w:ascii="Tahoma" w:hAnsi="Tahoma" w:cs="Tahoma"/>
          <w:lang w:eastAsia="ar-SA"/>
        </w:rPr>
        <w:br/>
      </w:r>
      <w:r w:rsidRPr="00650FE3">
        <w:rPr>
          <w:rFonts w:ascii="Tahoma" w:hAnsi="Tahoma" w:cs="Tahoma"/>
          <w:lang w:eastAsia="ar-SA"/>
        </w:rPr>
        <w:t>do SIWZ</w:t>
      </w:r>
      <w:r>
        <w:rPr>
          <w:rFonts w:ascii="Tahoma" w:hAnsi="Tahoma" w:cs="Tahoma"/>
          <w:lang w:eastAsia="ar-SA"/>
        </w:rPr>
        <w:t xml:space="preserve"> .</w:t>
      </w:r>
      <w:r w:rsidRPr="00650FE3">
        <w:rPr>
          <w:rFonts w:ascii="Tahoma" w:hAnsi="Tahoma" w:cs="Tahoma"/>
          <w:lang w:eastAsia="ar-SA"/>
        </w:rPr>
        <w:t xml:space="preserve"> </w:t>
      </w:r>
    </w:p>
    <w:p w:rsidR="00DE1EA1" w:rsidRPr="00650FE3" w:rsidRDefault="00DE1EA1" w:rsidP="006E7BB9">
      <w:pPr>
        <w:tabs>
          <w:tab w:val="left" w:pos="1200"/>
        </w:tabs>
        <w:suppressAutoHyphens/>
        <w:jc w:val="both"/>
        <w:rPr>
          <w:rFonts w:ascii="Tahoma" w:hAnsi="Tahoma" w:cs="Tahoma"/>
          <w:lang w:eastAsia="ar-SA"/>
        </w:rPr>
      </w:pPr>
    </w:p>
    <w:p w:rsidR="00DE1EA1" w:rsidRPr="00650FE3" w:rsidRDefault="00DE1EA1" w:rsidP="006E7BB9">
      <w:pPr>
        <w:numPr>
          <w:ilvl w:val="0"/>
          <w:numId w:val="37"/>
        </w:numPr>
        <w:suppressAutoHyphens/>
        <w:ind w:left="357" w:hanging="357"/>
        <w:rPr>
          <w:rFonts w:ascii="Tahoma" w:hAnsi="Tahoma" w:cs="Tahoma"/>
          <w:b/>
          <w:bCs/>
          <w:lang w:eastAsia="ar-SA"/>
        </w:rPr>
      </w:pPr>
      <w:r w:rsidRPr="00650FE3">
        <w:rPr>
          <w:rFonts w:ascii="Tahoma" w:hAnsi="Tahoma" w:cs="Tahoma"/>
          <w:b/>
          <w:bCs/>
          <w:lang w:eastAsia="ar-SA"/>
        </w:rPr>
        <w:t>W zakresie wykazania spełniania przez wykonawcę warunków, o których mowa w art. 22 ust. 1 ustawy, oprócz oświadczenia o spełnieniu warunków udziału w postępowaniu, należy przedłożyć:</w:t>
      </w:r>
    </w:p>
    <w:p w:rsidR="00DE1EA1" w:rsidRPr="00650FE3" w:rsidRDefault="00DE1EA1" w:rsidP="006E7BB9">
      <w:pPr>
        <w:numPr>
          <w:ilvl w:val="1"/>
          <w:numId w:val="37"/>
        </w:numPr>
        <w:tabs>
          <w:tab w:val="num" w:pos="1276"/>
        </w:tabs>
        <w:suppressAutoHyphens/>
        <w:ind w:right="301" w:hanging="731"/>
        <w:jc w:val="both"/>
        <w:rPr>
          <w:rFonts w:ascii="Tahoma" w:hAnsi="Tahoma" w:cs="Tahoma"/>
          <w:lang w:eastAsia="ar-SA"/>
        </w:rPr>
      </w:pPr>
      <w:r w:rsidRPr="00650FE3">
        <w:rPr>
          <w:rFonts w:ascii="Tahoma" w:hAnsi="Tahoma" w:cs="Tahoma"/>
          <w:lang w:eastAsia="ar-SA"/>
        </w:rPr>
        <w:t xml:space="preserve">wykaz </w:t>
      </w:r>
      <w:r>
        <w:rPr>
          <w:rFonts w:ascii="Tahoma" w:hAnsi="Tahoma" w:cs="Tahoma"/>
          <w:lang w:eastAsia="ar-SA"/>
        </w:rPr>
        <w:t xml:space="preserve">z ilością nie niższą niż 3 </w:t>
      </w:r>
      <w:r w:rsidRPr="00650FE3">
        <w:rPr>
          <w:rFonts w:ascii="Tahoma" w:hAnsi="Tahoma" w:cs="Tahoma"/>
          <w:lang w:eastAsia="ar-SA"/>
        </w:rPr>
        <w:t>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w:t>
      </w:r>
      <w:r w:rsidRPr="00650FE3">
        <w:rPr>
          <w:rFonts w:ascii="Tahoma" w:hAnsi="Tahoma" w:cs="Tahoma"/>
          <w:b/>
          <w:i/>
          <w:lang w:eastAsia="ar-SA"/>
        </w:rPr>
        <w:t xml:space="preserve"> </w:t>
      </w:r>
      <w:r>
        <w:rPr>
          <w:rFonts w:ascii="Tahoma" w:hAnsi="Tahoma" w:cs="Tahoma"/>
          <w:b/>
          <w:i/>
          <w:lang w:eastAsia="ar-SA"/>
        </w:rPr>
        <w:br/>
      </w:r>
      <w:r w:rsidRPr="00650FE3">
        <w:rPr>
          <w:rFonts w:ascii="Tahoma" w:hAnsi="Tahoma" w:cs="Tahoma"/>
          <w:lang w:eastAsia="ar-SA"/>
        </w:rPr>
        <w:t>z wykorzystaniem wzoru</w:t>
      </w:r>
      <w:r w:rsidRPr="00650FE3">
        <w:rPr>
          <w:rFonts w:ascii="Tahoma" w:hAnsi="Tahoma" w:cs="Tahoma"/>
          <w:i/>
          <w:lang w:eastAsia="ar-SA"/>
        </w:rPr>
        <w:t xml:space="preserve"> zgodnie z zał. nr 1 do siwz</w:t>
      </w:r>
      <w:r w:rsidRPr="00650FE3">
        <w:rPr>
          <w:rFonts w:ascii="Tahoma" w:hAnsi="Tahoma" w:cs="Tahoma"/>
          <w:lang w:eastAsia="ar-SA"/>
        </w:rPr>
        <w:t xml:space="preserve"> </w:t>
      </w:r>
      <w:r>
        <w:rPr>
          <w:rFonts w:ascii="Tahoma" w:hAnsi="Tahoma" w:cs="Tahoma"/>
          <w:lang w:eastAsia="ar-SA"/>
        </w:rPr>
        <w:t>.</w:t>
      </w:r>
    </w:p>
    <w:p w:rsidR="00DE1EA1" w:rsidRPr="00447FF1" w:rsidRDefault="00DE1EA1" w:rsidP="00C973D7">
      <w:pPr>
        <w:numPr>
          <w:ilvl w:val="0"/>
          <w:numId w:val="37"/>
        </w:numPr>
        <w:tabs>
          <w:tab w:val="num" w:pos="720"/>
        </w:tabs>
        <w:suppressAutoHyphens/>
        <w:ind w:left="720" w:hanging="720"/>
        <w:rPr>
          <w:rFonts w:ascii="Tahoma" w:hAnsi="Tahoma" w:cs="Tahoma"/>
          <w:b/>
          <w:bCs/>
          <w:lang w:eastAsia="ar-SA"/>
        </w:rPr>
      </w:pPr>
      <w:bookmarkStart w:id="1" w:name="_GoBack"/>
      <w:r w:rsidRPr="00447FF1">
        <w:rPr>
          <w:rFonts w:ascii="Tahoma" w:hAnsi="Tahoma" w:cs="Tahoma"/>
          <w:b/>
          <w:bCs/>
          <w:lang w:eastAsia="ar-SA"/>
        </w:rPr>
        <w:t>W zakresie potwierdzenia niepodlegania wykluczeniu na podstawie art. 24 ust. 1 ustawy, należy przedłożyć:</w:t>
      </w:r>
    </w:p>
    <w:p w:rsidR="00DE1EA1" w:rsidRPr="00447FF1" w:rsidRDefault="00DE1EA1" w:rsidP="00C973D7">
      <w:pPr>
        <w:numPr>
          <w:ilvl w:val="1"/>
          <w:numId w:val="38"/>
        </w:numPr>
        <w:tabs>
          <w:tab w:val="left" w:pos="868"/>
        </w:tabs>
        <w:suppressAutoHyphens/>
        <w:ind w:left="854" w:right="301" w:hanging="784"/>
        <w:jc w:val="both"/>
        <w:rPr>
          <w:rFonts w:ascii="Tahoma" w:hAnsi="Tahoma" w:cs="Tahoma"/>
          <w:lang w:eastAsia="ar-SA"/>
        </w:rPr>
      </w:pPr>
      <w:r w:rsidRPr="00447FF1">
        <w:rPr>
          <w:rFonts w:ascii="Tahoma" w:hAnsi="Tahoma" w:cs="Tahoma"/>
          <w:lang w:eastAsia="ar-SA"/>
        </w:rPr>
        <w:t>oświadczenie o braku podstaw do wykluczenia - z wykorzystaniem wzoru -  wg załącznika nr 1 do SIWZ.</w:t>
      </w:r>
    </w:p>
    <w:bookmarkEnd w:id="1"/>
    <w:p w:rsidR="00DE1EA1" w:rsidRDefault="00DE1EA1" w:rsidP="00C973D7">
      <w:pPr>
        <w:numPr>
          <w:ilvl w:val="1"/>
          <w:numId w:val="38"/>
        </w:numPr>
        <w:tabs>
          <w:tab w:val="left" w:pos="868"/>
        </w:tabs>
        <w:suppressAutoHyphens/>
        <w:ind w:left="854" w:right="301" w:hanging="784"/>
        <w:jc w:val="both"/>
        <w:rPr>
          <w:rFonts w:ascii="Tahoma" w:hAnsi="Tahoma" w:cs="Tahoma"/>
          <w:lang w:eastAsia="ar-SA"/>
        </w:rPr>
      </w:pPr>
      <w:r>
        <w:rPr>
          <w:rFonts w:ascii="Tahoma" w:hAnsi="Tahoma" w:cs="Tahoma"/>
          <w:lang w:eastAsia="ar-SA"/>
        </w:rPr>
        <w:t xml:space="preserve">kserokopię </w:t>
      </w:r>
      <w:r w:rsidRPr="00685410">
        <w:rPr>
          <w:rStyle w:val="FontStyle67"/>
          <w:szCs w:val="22"/>
        </w:rPr>
        <w:t>koncesj</w:t>
      </w:r>
      <w:r>
        <w:rPr>
          <w:rStyle w:val="FontStyle67"/>
          <w:szCs w:val="22"/>
        </w:rPr>
        <w:t>i</w:t>
      </w:r>
      <w:r w:rsidRPr="00685410">
        <w:rPr>
          <w:rStyle w:val="FontStyle67"/>
          <w:szCs w:val="22"/>
        </w:rPr>
        <w:t xml:space="preserve"> na prowadzenie działalności gospodarczej w zakresie obrotu energią elektryczną, wydaną przez Prezesa Urzędu Regulacji Energetyki, ważną w okresie </w:t>
      </w:r>
      <w:r w:rsidRPr="00BA65F1">
        <w:rPr>
          <w:rStyle w:val="FontStyle67"/>
          <w:i/>
          <w:szCs w:val="22"/>
        </w:rPr>
        <w:t>niniejszego zamówienia publicznego,</w:t>
      </w:r>
    </w:p>
    <w:p w:rsidR="00DE1EA1" w:rsidRPr="00447FF1" w:rsidRDefault="00DE1EA1" w:rsidP="00C973D7">
      <w:pPr>
        <w:numPr>
          <w:ilvl w:val="1"/>
          <w:numId w:val="38"/>
        </w:numPr>
        <w:tabs>
          <w:tab w:val="left" w:pos="868"/>
        </w:tabs>
        <w:suppressAutoHyphens/>
        <w:ind w:left="854" w:right="301" w:hanging="784"/>
        <w:jc w:val="both"/>
        <w:rPr>
          <w:rFonts w:ascii="Tahoma" w:hAnsi="Tahoma" w:cs="Tahoma"/>
          <w:lang w:eastAsia="ar-SA"/>
        </w:rPr>
      </w:pPr>
      <w:r>
        <w:rPr>
          <w:rFonts w:ascii="Tahoma" w:hAnsi="Tahoma" w:cs="Tahoma"/>
          <w:lang w:eastAsia="ar-SA"/>
        </w:rPr>
        <w:t xml:space="preserve">kserokopie </w:t>
      </w:r>
      <w:r w:rsidRPr="00447FF1">
        <w:rPr>
          <w:rFonts w:ascii="Tahoma" w:hAnsi="Tahoma" w:cs="Tahoma"/>
          <w:lang w:eastAsia="ar-SA"/>
        </w:rPr>
        <w:t>aktualn</w:t>
      </w:r>
      <w:r>
        <w:rPr>
          <w:rFonts w:ascii="Tahoma" w:hAnsi="Tahoma" w:cs="Tahoma"/>
          <w:lang w:eastAsia="ar-SA"/>
        </w:rPr>
        <w:t>ego</w:t>
      </w:r>
      <w:r w:rsidRPr="00447FF1">
        <w:rPr>
          <w:rFonts w:ascii="Tahoma" w:hAnsi="Tahoma" w:cs="Tahoma"/>
          <w:lang w:eastAsia="ar-SA"/>
        </w:rPr>
        <w:t xml:space="preserve"> odpis</w:t>
      </w:r>
      <w:r>
        <w:rPr>
          <w:rFonts w:ascii="Tahoma" w:hAnsi="Tahoma" w:cs="Tahoma"/>
          <w:lang w:eastAsia="ar-SA"/>
        </w:rPr>
        <w:t>u</w:t>
      </w:r>
      <w:r w:rsidRPr="00447FF1">
        <w:rPr>
          <w:rFonts w:ascii="Tahoma" w:hAnsi="Tahoma" w:cs="Tahoma"/>
          <w:lang w:eastAsia="ar-SA"/>
        </w:rPr>
        <w:t xml:space="preserve">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zgodnie ze wzorem – zał. Nr 3 do siwz.</w:t>
      </w:r>
    </w:p>
    <w:p w:rsidR="00DE1EA1" w:rsidRPr="00447FF1" w:rsidRDefault="00DE1EA1" w:rsidP="00C973D7">
      <w:pPr>
        <w:numPr>
          <w:ilvl w:val="1"/>
          <w:numId w:val="39"/>
        </w:numPr>
        <w:tabs>
          <w:tab w:val="left" w:pos="868"/>
        </w:tabs>
        <w:suppressAutoHyphens/>
        <w:spacing w:after="180"/>
        <w:ind w:left="854" w:right="300" w:hanging="784"/>
        <w:jc w:val="both"/>
        <w:rPr>
          <w:rFonts w:ascii="Tahoma" w:hAnsi="Tahoma" w:cs="Tahoma"/>
          <w:lang w:eastAsia="ar-SA"/>
        </w:rPr>
      </w:pPr>
      <w:r w:rsidRPr="00447FF1">
        <w:rPr>
          <w:rFonts w:ascii="Tahoma" w:hAnsi="Tahoma" w:cs="Tahoma"/>
          <w:lang w:eastAsia="ar-SA"/>
        </w:rPr>
        <w:t>wykonawca powołujący się przy wykazywaniu spełniania warunków udziału w postępowaniu na potencjał innych podmiotów, które będą brały czynny udział w realizacji zamówienia, przedkłada także dokumenty dotyczące tego podmiotu w zakresie wymaganym dla wykonawcy, określonym w pkt 3.</w:t>
      </w:r>
    </w:p>
    <w:p w:rsidR="00DE1EA1" w:rsidRPr="00447FF1" w:rsidRDefault="00DE1EA1" w:rsidP="00C973D7">
      <w:pPr>
        <w:numPr>
          <w:ilvl w:val="0"/>
          <w:numId w:val="38"/>
        </w:numPr>
        <w:suppressAutoHyphens/>
        <w:jc w:val="both"/>
        <w:rPr>
          <w:rFonts w:ascii="Tahoma" w:hAnsi="Tahoma" w:cs="Tahoma"/>
          <w:lang w:eastAsia="ar-SA"/>
        </w:rPr>
      </w:pPr>
      <w:r w:rsidRPr="00447FF1">
        <w:rPr>
          <w:rFonts w:ascii="Tahoma" w:hAnsi="Tahoma" w:cs="Tahoma"/>
          <w:lang w:eastAsia="ar-SA"/>
        </w:rPr>
        <w:t>Jeżeli wykonawca ma siedzibę lub miejsce zamieszkania poza terytorium Rzeczypospolitej Polskiej, przedkłada:</w:t>
      </w:r>
    </w:p>
    <w:p w:rsidR="00DE1EA1" w:rsidRPr="00447FF1" w:rsidRDefault="00DE1EA1" w:rsidP="00C973D7">
      <w:pPr>
        <w:numPr>
          <w:ilvl w:val="1"/>
          <w:numId w:val="40"/>
        </w:numPr>
        <w:tabs>
          <w:tab w:val="left" w:pos="851"/>
        </w:tabs>
        <w:suppressAutoHyphens/>
        <w:ind w:left="851" w:hanging="709"/>
        <w:jc w:val="both"/>
        <w:rPr>
          <w:rFonts w:ascii="Tahoma" w:hAnsi="Tahoma" w:cs="Tahoma"/>
          <w:lang w:eastAsia="ar-SA"/>
        </w:rPr>
      </w:pPr>
      <w:r w:rsidRPr="00447FF1">
        <w:rPr>
          <w:rFonts w:ascii="Tahoma" w:hAnsi="Tahoma" w:cs="Tahoma"/>
          <w:lang w:eastAsia="ar-SA"/>
        </w:rPr>
        <w:t>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DE1EA1" w:rsidRDefault="00DE1EA1" w:rsidP="00C973D7">
      <w:pPr>
        <w:numPr>
          <w:ilvl w:val="1"/>
          <w:numId w:val="40"/>
        </w:numPr>
        <w:tabs>
          <w:tab w:val="left" w:pos="851"/>
        </w:tabs>
        <w:suppressAutoHyphens/>
        <w:ind w:left="851" w:hanging="709"/>
        <w:jc w:val="both"/>
        <w:rPr>
          <w:rFonts w:ascii="Tahoma" w:hAnsi="Tahoma" w:cs="Tahoma"/>
          <w:lang w:eastAsia="ar-SA"/>
        </w:rPr>
      </w:pPr>
      <w:r w:rsidRPr="00447FF1">
        <w:rPr>
          <w:rFonts w:ascii="Tahoma" w:hAnsi="Tahoma" w:cs="Tahoma"/>
          <w:lang w:eastAsia="ar-SA"/>
        </w:rPr>
        <w:t>nie orzeczono wobec niego zakazu ubiegania się o zamówienie - wystawiony nie wcześniej niż 6 miesięcy przed upływem terminu składania wniosków o dopuszczenie do udziału w postępowaniu o udzielenie zamówienia albo składania ofert.</w:t>
      </w:r>
    </w:p>
    <w:p w:rsidR="00DE1EA1" w:rsidRPr="00FE27FD" w:rsidRDefault="00DE1EA1" w:rsidP="00FE27FD">
      <w:pPr>
        <w:numPr>
          <w:ilvl w:val="0"/>
          <w:numId w:val="40"/>
        </w:numPr>
        <w:tabs>
          <w:tab w:val="left" w:pos="284"/>
        </w:tabs>
        <w:suppressAutoHyphens/>
        <w:jc w:val="both"/>
        <w:rPr>
          <w:rFonts w:ascii="Tahoma" w:hAnsi="Tahoma" w:cs="Tahoma"/>
          <w:lang w:eastAsia="ar-SA"/>
        </w:rPr>
      </w:pPr>
      <w:r w:rsidRPr="00FE27FD">
        <w:rPr>
          <w:rFonts w:ascii="Tahoma" w:hAnsi="Tahoma" w:cs="Tahoma"/>
          <w:lang w:eastAsia="ar-SA"/>
        </w:rPr>
        <w:t>Dokumenty dotyczące przynależności do tej samej grupy kapitałowej:</w:t>
      </w:r>
    </w:p>
    <w:p w:rsidR="00DE1EA1" w:rsidRPr="00FE27FD" w:rsidRDefault="00DE1EA1" w:rsidP="00FE27FD">
      <w:pPr>
        <w:tabs>
          <w:tab w:val="left" w:pos="851"/>
        </w:tabs>
        <w:suppressAutoHyphens/>
        <w:ind w:left="142"/>
        <w:jc w:val="both"/>
        <w:rPr>
          <w:rFonts w:ascii="Tahoma" w:hAnsi="Tahoma" w:cs="Tahoma"/>
          <w:lang w:eastAsia="ar-SA"/>
        </w:rPr>
      </w:pPr>
      <w:r w:rsidRPr="00FE27FD">
        <w:rPr>
          <w:rFonts w:ascii="Tahoma" w:hAnsi="Tahoma" w:cs="Tahoma"/>
          <w:lang w:eastAsia="ar-SA"/>
        </w:rPr>
        <w:t xml:space="preserve">Do wypełnionego formularza ofertowego (zał.nr </w:t>
      </w:r>
      <w:r>
        <w:rPr>
          <w:rFonts w:ascii="Tahoma" w:hAnsi="Tahoma" w:cs="Tahoma"/>
          <w:lang w:eastAsia="ar-SA"/>
        </w:rPr>
        <w:t>1</w:t>
      </w:r>
      <w:r w:rsidRPr="00FE27FD">
        <w:rPr>
          <w:rFonts w:ascii="Tahoma" w:hAnsi="Tahoma" w:cs="Tahoma"/>
          <w:lang w:eastAsia="ar-SA"/>
        </w:rPr>
        <w:t xml:space="preserve"> siwz</w:t>
      </w:r>
      <w:r>
        <w:rPr>
          <w:rFonts w:ascii="Tahoma" w:hAnsi="Tahoma" w:cs="Tahoma"/>
          <w:lang w:eastAsia="ar-SA"/>
        </w:rPr>
        <w:t>, oświadczenie nr 4</w:t>
      </w:r>
      <w:r w:rsidRPr="00FE27FD">
        <w:rPr>
          <w:rFonts w:ascii="Tahoma" w:hAnsi="Tahoma" w:cs="Tahoma"/>
          <w:lang w:eastAsia="ar-SA"/>
        </w:rPr>
        <w:t>) należy dołączyć listę podmiotów należących do tej samej grupy kapitałowej w rozumieniu ustawy z dnia 16 lutego 2007 r. o ochronie konkurencji i konsumentów albo informację o tym, że Wykonawca nie należy do grupy kapitałowej.</w:t>
      </w:r>
    </w:p>
    <w:p w:rsidR="00DE1EA1" w:rsidRPr="00447FF1" w:rsidRDefault="00DE1EA1" w:rsidP="006E7BB9">
      <w:pPr>
        <w:pStyle w:val="Tekstpodstawowywcity22"/>
        <w:tabs>
          <w:tab w:val="left" w:pos="8730"/>
        </w:tabs>
        <w:spacing w:line="240" w:lineRule="auto"/>
        <w:ind w:left="0" w:firstLine="0"/>
        <w:rPr>
          <w:rFonts w:ascii="Tahoma" w:hAnsi="Tahoma" w:cs="Garamond"/>
          <w:b/>
          <w:iCs/>
          <w:sz w:val="20"/>
        </w:rPr>
      </w:pPr>
      <w:r w:rsidRPr="00447FF1">
        <w:rPr>
          <w:rFonts w:ascii="Tahoma" w:hAnsi="Tahoma" w:cs="Garamond"/>
          <w:b/>
          <w:iCs/>
          <w:sz w:val="20"/>
        </w:rPr>
        <w:t>UWAGA:</w:t>
      </w:r>
    </w:p>
    <w:p w:rsidR="00DE1EA1" w:rsidRPr="00447FF1" w:rsidRDefault="00DE1EA1" w:rsidP="006E7BB9">
      <w:pPr>
        <w:numPr>
          <w:ilvl w:val="0"/>
          <w:numId w:val="12"/>
        </w:numPr>
        <w:tabs>
          <w:tab w:val="left" w:pos="720"/>
        </w:tabs>
        <w:suppressAutoHyphens/>
        <w:autoSpaceDE w:val="0"/>
        <w:rPr>
          <w:rFonts w:ascii="Tahoma" w:hAnsi="Tahoma" w:cs="Garamond"/>
          <w:b/>
          <w:bCs/>
          <w:iCs/>
          <w:lang w:eastAsia="ar-SA"/>
        </w:rPr>
      </w:pPr>
      <w:r w:rsidRPr="00447FF1">
        <w:rPr>
          <w:rFonts w:ascii="Tahoma" w:hAnsi="Tahoma" w:cs="Garamond"/>
          <w:iCs/>
          <w:lang w:eastAsia="ar-SA"/>
        </w:rPr>
        <w:t xml:space="preserve">Dokumenty są składane w oryginale lub kopii poświadczonej </w:t>
      </w:r>
      <w:r w:rsidRPr="00447FF1">
        <w:rPr>
          <w:rFonts w:ascii="Tahoma" w:hAnsi="Tahoma" w:cs="Garamond"/>
          <w:b/>
          <w:bCs/>
          <w:iCs/>
          <w:lang w:eastAsia="ar-SA"/>
        </w:rPr>
        <w:t>za zgodność z oryginałem przez wykonawcę.</w:t>
      </w:r>
    </w:p>
    <w:p w:rsidR="00DE1EA1" w:rsidRPr="00447FF1" w:rsidRDefault="00DE1EA1" w:rsidP="006E7BB9">
      <w:pPr>
        <w:numPr>
          <w:ilvl w:val="0"/>
          <w:numId w:val="12"/>
        </w:numPr>
        <w:tabs>
          <w:tab w:val="left" w:pos="720"/>
        </w:tabs>
        <w:suppressAutoHyphens/>
        <w:autoSpaceDE w:val="0"/>
        <w:rPr>
          <w:rFonts w:ascii="Tahoma" w:hAnsi="Tahoma" w:cs="Garamond"/>
          <w:iCs/>
          <w:lang w:eastAsia="ar-SA"/>
        </w:rPr>
      </w:pPr>
      <w:r w:rsidRPr="00447FF1">
        <w:rPr>
          <w:rFonts w:ascii="Tahoma" w:hAnsi="Tahoma" w:cs="Garamond"/>
          <w:iCs/>
          <w:lang w:eastAsia="ar-SA"/>
        </w:rPr>
        <w:t xml:space="preserve">W przypadku wykonawców wspólnie ubiegających się o udzielenie zamówienia (konsorcjum) oraz w przypadku podmiotów, o których mowa w § 4 ust. 1 Rozporządzenia Prezesa Rady Ministrów z dnia </w:t>
      </w:r>
      <w:r>
        <w:rPr>
          <w:rFonts w:ascii="Tahoma" w:hAnsi="Tahoma" w:cs="Garamond"/>
          <w:iCs/>
          <w:lang w:eastAsia="ar-SA"/>
        </w:rPr>
        <w:t>19</w:t>
      </w:r>
      <w:r w:rsidRPr="00447FF1">
        <w:rPr>
          <w:rFonts w:ascii="Tahoma" w:hAnsi="Tahoma" w:cs="Garamond"/>
          <w:iCs/>
          <w:lang w:eastAsia="ar-SA"/>
        </w:rPr>
        <w:t xml:space="preserve"> </w:t>
      </w:r>
      <w:r>
        <w:rPr>
          <w:rFonts w:ascii="Tahoma" w:hAnsi="Tahoma" w:cs="Garamond"/>
          <w:iCs/>
          <w:lang w:eastAsia="ar-SA"/>
        </w:rPr>
        <w:t>lutego 2013</w:t>
      </w:r>
      <w:r w:rsidRPr="00447FF1">
        <w:rPr>
          <w:rFonts w:ascii="Tahoma" w:hAnsi="Tahoma" w:cs="Garamond"/>
          <w:iCs/>
          <w:lang w:eastAsia="ar-SA"/>
        </w:rPr>
        <w:t xml:space="preserve"> r. w sprawie rodzajów dokumentów, jakie może żądać zamawiający od wykonawcy, oraz form, w jakich te dokumenty mogą być składane  (Dz. U., poz. </w:t>
      </w:r>
      <w:r>
        <w:rPr>
          <w:rFonts w:ascii="Tahoma" w:hAnsi="Tahoma" w:cs="Garamond"/>
          <w:iCs/>
          <w:lang w:eastAsia="ar-SA"/>
        </w:rPr>
        <w:t>231</w:t>
      </w:r>
      <w:r w:rsidRPr="00447FF1">
        <w:rPr>
          <w:rFonts w:ascii="Tahoma" w:hAnsi="Tahoma" w:cs="Garamond"/>
          <w:iCs/>
          <w:lang w:eastAsia="ar-SA"/>
        </w:rPr>
        <w:t xml:space="preserve">) , kopie dokumentów dotyczących odpowiednio wykonawcy lub tych podmiotów są poświadczane za zgodność z oryginałem przez wykonawcę lub te podmioty. </w:t>
      </w:r>
    </w:p>
    <w:p w:rsidR="00DE1EA1" w:rsidRPr="00447FF1" w:rsidRDefault="00DE1EA1" w:rsidP="006E7BB9">
      <w:pPr>
        <w:numPr>
          <w:ilvl w:val="0"/>
          <w:numId w:val="12"/>
        </w:numPr>
        <w:tabs>
          <w:tab w:val="left" w:pos="720"/>
        </w:tabs>
        <w:suppressAutoHyphens/>
        <w:autoSpaceDE w:val="0"/>
        <w:rPr>
          <w:rFonts w:ascii="Tahoma" w:hAnsi="Tahoma" w:cs="Garamond"/>
          <w:iCs/>
          <w:lang w:eastAsia="ar-SA"/>
        </w:rPr>
      </w:pPr>
      <w:r w:rsidRPr="00447FF1">
        <w:rPr>
          <w:rFonts w:ascii="Tahoma" w:hAnsi="Tahoma" w:cs="Garamond"/>
          <w:iCs/>
          <w:lang w:eastAsia="ar-SA"/>
        </w:rPr>
        <w:t>Zamawiający może żądać przedstawienia oryginału lub notarialnie poświadczonej kopii dokumentu wyłącznie wtedy, gdy złożona kopia dokumentu jest nieczytelna lub budzi wątpliwości co do jej prawdziwości.</w:t>
      </w:r>
    </w:p>
    <w:p w:rsidR="00DE1EA1" w:rsidRPr="00447FF1" w:rsidRDefault="00DE1EA1" w:rsidP="006E7BB9">
      <w:pPr>
        <w:numPr>
          <w:ilvl w:val="0"/>
          <w:numId w:val="12"/>
        </w:numPr>
        <w:tabs>
          <w:tab w:val="left" w:pos="720"/>
        </w:tabs>
        <w:suppressAutoHyphens/>
        <w:autoSpaceDE w:val="0"/>
        <w:rPr>
          <w:rFonts w:ascii="Tahoma" w:hAnsi="Tahoma" w:cs="Garamond"/>
          <w:iCs/>
          <w:lang w:eastAsia="ar-SA"/>
        </w:rPr>
      </w:pPr>
      <w:r w:rsidRPr="00447FF1">
        <w:rPr>
          <w:rFonts w:ascii="Tahoma" w:hAnsi="Tahoma" w:cs="Garamond"/>
          <w:iCs/>
          <w:lang w:eastAsia="ar-SA"/>
        </w:rPr>
        <w:t xml:space="preserve">Dokumenty sporządzone w języku obcym są składane wraz z tłumaczeniem na język polski. </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F62B84">
        <w:rPr>
          <w:rFonts w:ascii="Tahoma" w:hAnsi="Tahoma" w:cs="Tahoma"/>
          <w:sz w:val="20"/>
          <w:u w:val="none"/>
        </w:rPr>
        <w:t>. INFORMACJA O SPOSOBIE POROZUMIEWANIA SIĘ ZAMAWIAJĄCEGO Z WYKONAWCAMI ORAZ PRZEKAZYWANIA OŚWIADCZEŃ I DOKUMENTÓW</w:t>
      </w:r>
    </w:p>
    <w:p w:rsidR="00DE1EA1" w:rsidRPr="00F62B84" w:rsidRDefault="00DE1EA1" w:rsidP="00F83F7C">
      <w:pPr>
        <w:pStyle w:val="BodyTextIndent2"/>
        <w:tabs>
          <w:tab w:val="left" w:pos="8730"/>
        </w:tabs>
        <w:spacing w:line="240" w:lineRule="auto"/>
        <w:ind w:left="0" w:firstLine="0"/>
        <w:rPr>
          <w:rFonts w:ascii="Tahoma" w:hAnsi="Tahoma" w:cs="Tahoma"/>
          <w:sz w:val="20"/>
        </w:rPr>
      </w:pPr>
    </w:p>
    <w:p w:rsidR="00DE1EA1" w:rsidRPr="00F62B84" w:rsidRDefault="00DE1EA1" w:rsidP="00F83F7C">
      <w:pPr>
        <w:ind w:left="426"/>
        <w:jc w:val="both"/>
        <w:rPr>
          <w:rFonts w:ascii="Tahoma" w:hAnsi="Tahoma" w:cs="Tahoma"/>
        </w:rPr>
      </w:pPr>
      <w:r w:rsidRPr="00F62B84">
        <w:rPr>
          <w:rFonts w:ascii="Tahoma" w:hAnsi="Tahoma" w:cs="Tahoma"/>
        </w:rPr>
        <w:t>Oświadczenia, wnioski, zawiadomienia oraz informacje Zamawiający i wykonawcy przekazują pisemnie,  faxem lub drogą elektroniczną. Oświadczenia, wnioski, zawiadomienia oraz informacje przekazane drogą elektroniczną muszą być niezwłocznie potwierdzone pisemnie. Każda ze stron na żądanie drugiej strony niezwłocznie potwierdza fakt ich otrzymania.</w:t>
      </w:r>
    </w:p>
    <w:p w:rsidR="00DE1EA1" w:rsidRPr="00F62B84" w:rsidRDefault="00DE1EA1" w:rsidP="00877EED">
      <w:pPr>
        <w:pStyle w:val="Footer"/>
        <w:ind w:left="426"/>
        <w:rPr>
          <w:rFonts w:ascii="Tahoma" w:hAnsi="Tahoma" w:cs="Tahoma"/>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F62B84">
        <w:rPr>
          <w:rFonts w:ascii="Tahoma" w:hAnsi="Tahoma" w:cs="Tahoma"/>
          <w:sz w:val="20"/>
          <w:u w:val="none"/>
        </w:rPr>
        <w:t>1</w:t>
      </w:r>
      <w:r>
        <w:rPr>
          <w:rFonts w:ascii="Tahoma" w:hAnsi="Tahoma" w:cs="Tahoma"/>
          <w:sz w:val="20"/>
          <w:u w:val="none"/>
        </w:rPr>
        <w:t>0</w:t>
      </w:r>
      <w:r w:rsidRPr="00F62B84">
        <w:rPr>
          <w:rFonts w:ascii="Tahoma" w:hAnsi="Tahoma" w:cs="Tahoma"/>
          <w:sz w:val="20"/>
          <w:u w:val="none"/>
        </w:rPr>
        <w:t>. OPIS SPOSOBU UDZIELANIA WYJAŚNIEŃ DOTYCZĄCYCH SPECYFIKACJI ISTOTNYCH WARUNKÓW ZAMÓWIENIA ORAZ OŚWIADCZENIE, CZY ZAMIERZA SIĘ ZWOŁAĆ ZEBRANIE WYKONAWCÓW.</w:t>
      </w:r>
    </w:p>
    <w:p w:rsidR="00DE1EA1" w:rsidRPr="00F62B84" w:rsidRDefault="00DE1EA1" w:rsidP="00F83F7C">
      <w:pPr>
        <w:ind w:left="426" w:hanging="426"/>
        <w:jc w:val="both"/>
        <w:outlineLvl w:val="0"/>
        <w:rPr>
          <w:rFonts w:ascii="Tahoma" w:hAnsi="Tahoma" w:cs="Tahoma"/>
          <w:i/>
          <w:u w:val="single"/>
        </w:rPr>
      </w:pPr>
    </w:p>
    <w:p w:rsidR="00DE1EA1" w:rsidRPr="00F62B84" w:rsidRDefault="00DE1EA1" w:rsidP="00F83F7C">
      <w:pPr>
        <w:ind w:left="993" w:hanging="567"/>
        <w:jc w:val="both"/>
        <w:rPr>
          <w:rFonts w:ascii="Tahoma" w:hAnsi="Tahoma" w:cs="Tahoma"/>
        </w:rPr>
      </w:pPr>
      <w:r w:rsidRPr="00F62B84">
        <w:rPr>
          <w:rFonts w:ascii="Tahoma" w:hAnsi="Tahoma" w:cs="Tahoma"/>
        </w:rPr>
        <w:t>1</w:t>
      </w:r>
      <w:r>
        <w:rPr>
          <w:rFonts w:ascii="Tahoma" w:hAnsi="Tahoma" w:cs="Tahoma"/>
        </w:rPr>
        <w:t>0</w:t>
      </w:r>
      <w:r w:rsidRPr="00F62B84">
        <w:rPr>
          <w:rFonts w:ascii="Tahoma" w:hAnsi="Tahoma" w:cs="Tahoma"/>
        </w:rPr>
        <w:t xml:space="preserve">.1 </w:t>
      </w:r>
      <w:r w:rsidRPr="00F62B84">
        <w:rPr>
          <w:rFonts w:ascii="Tahoma" w:hAnsi="Tahoma" w:cs="Tahoma"/>
        </w:rPr>
        <w:tab/>
        <w:t xml:space="preserve">Wykonawca może zwrócić się do Zamawiającego o wyjaśnienie treści specyfikacji istotnych warunków zamówienia, kierując swoje zapytania </w:t>
      </w:r>
      <w:r w:rsidRPr="00F62B84">
        <w:rPr>
          <w:rFonts w:ascii="Tahoma" w:hAnsi="Tahoma" w:cs="Tahoma"/>
          <w:i/>
          <w:u w:val="single"/>
        </w:rPr>
        <w:t xml:space="preserve">na piśmie, </w:t>
      </w:r>
      <w:r>
        <w:rPr>
          <w:rFonts w:ascii="Tahoma" w:hAnsi="Tahoma" w:cs="Tahoma"/>
          <w:i/>
          <w:u w:val="single"/>
        </w:rPr>
        <w:t xml:space="preserve">elektronicznie </w:t>
      </w:r>
      <w:r w:rsidRPr="00F62B84">
        <w:rPr>
          <w:rFonts w:ascii="Tahoma" w:hAnsi="Tahoma" w:cs="Tahoma"/>
          <w:i/>
          <w:u w:val="single"/>
        </w:rPr>
        <w:t>lub faxem do Zamawiającego</w:t>
      </w:r>
      <w:r w:rsidRPr="00F62B84">
        <w:rPr>
          <w:rFonts w:ascii="Tahoma" w:hAnsi="Tahoma" w:cs="Tahoma"/>
          <w:i/>
        </w:rPr>
        <w:t>.</w:t>
      </w:r>
      <w:r w:rsidRPr="00F62B84">
        <w:rPr>
          <w:rFonts w:ascii="Tahoma" w:hAnsi="Tahoma" w:cs="Tahoma"/>
        </w:rPr>
        <w:t xml:space="preserve"> Zamawiający jest obowiązany udzielić wyjaśnień niezwłocznie, jednak nie później niż na 2 dni przed upływem terminu składania ofert. , pod warunkiem, że wniosek o wyjaśnienie specyfikacji wpłynął do Zamawiającego nie później niż do końca dnia, w którym upływa połowa wyznaczonego terminu składania ofert.</w:t>
      </w:r>
    </w:p>
    <w:p w:rsidR="00DE1EA1" w:rsidRPr="00F62B84" w:rsidRDefault="00DE1EA1" w:rsidP="00F83F7C">
      <w:pPr>
        <w:ind w:left="993" w:hanging="567"/>
        <w:jc w:val="both"/>
        <w:rPr>
          <w:rFonts w:ascii="Tahoma" w:hAnsi="Tahoma" w:cs="Tahoma"/>
        </w:rPr>
      </w:pPr>
      <w:r w:rsidRPr="00F62B84">
        <w:rPr>
          <w:rFonts w:ascii="Tahoma" w:hAnsi="Tahoma" w:cs="Tahoma"/>
        </w:rPr>
        <w:t>1</w:t>
      </w:r>
      <w:r>
        <w:rPr>
          <w:rFonts w:ascii="Tahoma" w:hAnsi="Tahoma" w:cs="Tahoma"/>
        </w:rPr>
        <w:t>0</w:t>
      </w:r>
      <w:r w:rsidRPr="00F62B84">
        <w:rPr>
          <w:rFonts w:ascii="Tahoma" w:hAnsi="Tahoma" w:cs="Tahoma"/>
        </w:rPr>
        <w:t>.2</w:t>
      </w:r>
      <w:r w:rsidRPr="00F62B84">
        <w:rPr>
          <w:rFonts w:ascii="Tahoma" w:hAnsi="Tahoma" w:cs="Tahoma"/>
        </w:rPr>
        <w:tab/>
        <w:t>Pisemna odpowiedź zostanie przesłana wszystkim wykonawcom, którym doręczono specyfikację istotnych warunków zamówienia, w tym samym czasie i w  ten sam sposób bez podania źródła zapytania a także umieszczona zostaje na stronie internetowej (art. 38 ust. 2 Ustawy).</w:t>
      </w:r>
    </w:p>
    <w:p w:rsidR="00DE1EA1" w:rsidRPr="00F62B84" w:rsidRDefault="00DE1EA1" w:rsidP="00F83F7C">
      <w:pPr>
        <w:ind w:left="993" w:hanging="567"/>
        <w:jc w:val="both"/>
        <w:rPr>
          <w:rFonts w:ascii="Tahoma" w:hAnsi="Tahoma" w:cs="Tahoma"/>
        </w:rPr>
      </w:pPr>
      <w:r w:rsidRPr="00F62B84">
        <w:rPr>
          <w:rFonts w:ascii="Tahoma" w:hAnsi="Tahoma" w:cs="Tahoma"/>
        </w:rPr>
        <w:t>1</w:t>
      </w:r>
      <w:r>
        <w:rPr>
          <w:rFonts w:ascii="Tahoma" w:hAnsi="Tahoma" w:cs="Tahoma"/>
        </w:rPr>
        <w:t>0</w:t>
      </w:r>
      <w:r w:rsidRPr="00F62B84">
        <w:rPr>
          <w:rFonts w:ascii="Tahoma" w:hAnsi="Tahoma" w:cs="Tahoma"/>
        </w:rPr>
        <w:t>.3</w:t>
      </w:r>
      <w:r w:rsidRPr="00F62B84">
        <w:rPr>
          <w:rFonts w:ascii="Tahoma" w:hAnsi="Tahoma" w:cs="Tahoma"/>
        </w:rPr>
        <w:tab/>
        <w:t>W uzasadnionych przypadkach Zamawiający  może przed upływem terminu do składania ofert określonego w pkt. 16.1. specyfikacji, zmienić treść specyfikacji istotnych warunków zamówienia (art. 38, ust. 4 Ustawy). Dokonaną zmianę specyfikacji przekazuje się niezwłocznie wszystkim wykonawcom, którym przekazano specyfikację istotnych warunków zamówienia a także zamieszcza się na stronie internetowej.</w:t>
      </w:r>
    </w:p>
    <w:p w:rsidR="00DE1EA1" w:rsidRPr="00F62B84" w:rsidRDefault="00DE1EA1" w:rsidP="00F83F7C">
      <w:pPr>
        <w:ind w:left="993" w:hanging="567"/>
        <w:jc w:val="both"/>
        <w:rPr>
          <w:rFonts w:ascii="Tahoma" w:hAnsi="Tahoma" w:cs="Tahoma"/>
        </w:rPr>
      </w:pPr>
      <w:r w:rsidRPr="00F62B84">
        <w:rPr>
          <w:rFonts w:ascii="Tahoma" w:hAnsi="Tahoma" w:cs="Tahoma"/>
        </w:rPr>
        <w:t>1</w:t>
      </w:r>
      <w:r>
        <w:rPr>
          <w:rFonts w:ascii="Tahoma" w:hAnsi="Tahoma" w:cs="Tahoma"/>
        </w:rPr>
        <w:t>0</w:t>
      </w:r>
      <w:r w:rsidRPr="00F62B84">
        <w:rPr>
          <w:rFonts w:ascii="Tahoma" w:hAnsi="Tahoma" w:cs="Tahoma"/>
        </w:rPr>
        <w:t>.4</w:t>
      </w:r>
      <w:r w:rsidRPr="00F62B84">
        <w:rPr>
          <w:rFonts w:ascii="Tahoma" w:hAnsi="Tahoma" w:cs="Tahoma"/>
        </w:rPr>
        <w:tab/>
        <w:t>Zamawiający nie przewiduje zwołania zebrania wykonawców w celu wyjaśnienia  ewentualnych wątpliwości dotyczących specyfikacji istotnych warunków zamówienia.</w:t>
      </w:r>
    </w:p>
    <w:p w:rsidR="00DE1EA1" w:rsidRDefault="00DE1EA1" w:rsidP="00F83F7C">
      <w:pPr>
        <w:jc w:val="both"/>
        <w:rPr>
          <w:rFonts w:ascii="Tahoma" w:hAnsi="Tahoma" w:cs="Tahoma"/>
          <w:i/>
          <w:u w:val="single"/>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1</w:t>
      </w:r>
      <w:r w:rsidRPr="00F62B84">
        <w:rPr>
          <w:rFonts w:ascii="Tahoma" w:hAnsi="Tahoma" w:cs="Tahoma"/>
          <w:sz w:val="20"/>
          <w:u w:val="none"/>
        </w:rPr>
        <w:t>. WSKAZANIE OSÓB UPRAWNIONYCH DO POROZUMIEWANIA SIĘ Z WYKONAWCAMI.</w:t>
      </w:r>
    </w:p>
    <w:p w:rsidR="00DE1EA1" w:rsidRPr="00F62B84" w:rsidRDefault="00DE1EA1" w:rsidP="00F83F7C">
      <w:pPr>
        <w:jc w:val="both"/>
        <w:rPr>
          <w:rFonts w:ascii="Tahoma" w:hAnsi="Tahoma" w:cs="Tahoma"/>
          <w:i/>
          <w:u w:val="single"/>
        </w:rPr>
      </w:pPr>
    </w:p>
    <w:p w:rsidR="00DE1EA1" w:rsidRPr="00F62B84" w:rsidRDefault="00DE1EA1" w:rsidP="00F83F7C">
      <w:pPr>
        <w:ind w:left="993" w:hanging="567"/>
        <w:jc w:val="both"/>
        <w:rPr>
          <w:rFonts w:ascii="Tahoma" w:hAnsi="Tahoma" w:cs="Tahoma"/>
        </w:rPr>
      </w:pPr>
      <w:r>
        <w:rPr>
          <w:rFonts w:ascii="Tahoma" w:hAnsi="Tahoma" w:cs="Tahoma"/>
        </w:rPr>
        <w:t>Teresa Olszak- Główny Specjalista ds. zamówień publicznych i remontów,</w:t>
      </w:r>
    </w:p>
    <w:p w:rsidR="00DE1EA1" w:rsidRPr="00F62B84" w:rsidRDefault="00DE1EA1" w:rsidP="00F83F7C">
      <w:pPr>
        <w:ind w:left="993" w:hanging="567"/>
        <w:jc w:val="both"/>
        <w:rPr>
          <w:rFonts w:ascii="Tahoma" w:hAnsi="Tahoma" w:cs="Tahoma"/>
          <w:lang w:val="en-US"/>
        </w:rPr>
      </w:pPr>
      <w:r w:rsidRPr="00F62B84">
        <w:rPr>
          <w:rFonts w:ascii="Tahoma" w:hAnsi="Tahoma" w:cs="Tahoma"/>
          <w:lang w:val="en-US"/>
        </w:rPr>
        <w:t>tel. (</w:t>
      </w:r>
      <w:r>
        <w:rPr>
          <w:rFonts w:ascii="Tahoma" w:hAnsi="Tahoma" w:cs="Tahoma"/>
          <w:lang w:val="en-US"/>
        </w:rPr>
        <w:t>81</w:t>
      </w:r>
      <w:r w:rsidRPr="00F62B84">
        <w:rPr>
          <w:rFonts w:ascii="Tahoma" w:hAnsi="Tahoma" w:cs="Tahoma"/>
          <w:lang w:val="en-US"/>
        </w:rPr>
        <w:t xml:space="preserve">) </w:t>
      </w:r>
      <w:r>
        <w:rPr>
          <w:rFonts w:ascii="Tahoma" w:hAnsi="Tahoma" w:cs="Tahoma"/>
          <w:lang w:val="en-US"/>
        </w:rPr>
        <w:t>752 64 80</w:t>
      </w:r>
      <w:r w:rsidRPr="00F62B84">
        <w:rPr>
          <w:rFonts w:ascii="Tahoma" w:hAnsi="Tahoma" w:cs="Tahoma"/>
          <w:lang w:val="en-US"/>
        </w:rPr>
        <w:t>, fax (</w:t>
      </w:r>
      <w:r>
        <w:rPr>
          <w:rFonts w:ascii="Tahoma" w:hAnsi="Tahoma" w:cs="Tahoma"/>
          <w:lang w:val="en-US"/>
        </w:rPr>
        <w:t>81</w:t>
      </w:r>
      <w:r w:rsidRPr="00F62B84">
        <w:rPr>
          <w:rFonts w:ascii="Tahoma" w:hAnsi="Tahoma" w:cs="Tahoma"/>
          <w:lang w:val="en-US"/>
        </w:rPr>
        <w:t xml:space="preserve">) </w:t>
      </w:r>
      <w:r>
        <w:rPr>
          <w:rFonts w:ascii="Tahoma" w:hAnsi="Tahoma" w:cs="Tahoma"/>
          <w:lang w:val="en-US"/>
        </w:rPr>
        <w:t>752 64 64</w:t>
      </w:r>
    </w:p>
    <w:p w:rsidR="00DE1EA1" w:rsidRPr="00F62B84" w:rsidRDefault="00DE1EA1" w:rsidP="00F83F7C">
      <w:pPr>
        <w:ind w:left="993" w:hanging="567"/>
        <w:jc w:val="both"/>
        <w:rPr>
          <w:rFonts w:ascii="Tahoma" w:hAnsi="Tahoma" w:cs="Tahoma"/>
          <w:lang w:val="en-US"/>
        </w:rPr>
      </w:pPr>
      <w:r w:rsidRPr="00F62B84">
        <w:rPr>
          <w:rFonts w:ascii="Tahoma" w:hAnsi="Tahoma" w:cs="Tahoma"/>
          <w:lang w:val="en-US"/>
        </w:rPr>
        <w:t xml:space="preserve">e-mail: </w:t>
      </w:r>
      <w:hyperlink r:id="rId8" w:history="1">
        <w:r w:rsidRPr="00E33567">
          <w:rPr>
            <w:rStyle w:val="Hyperlink"/>
            <w:rFonts w:ascii="Tahoma" w:hAnsi="Tahoma" w:cs="Tahoma"/>
            <w:lang w:val="en-US"/>
          </w:rPr>
          <w:t>t.olszak@powiatleczynski.pl</w:t>
        </w:r>
      </w:hyperlink>
      <w:r>
        <w:rPr>
          <w:rFonts w:ascii="Tahoma" w:hAnsi="Tahoma" w:cs="Tahoma"/>
          <w:lang w:val="en-US"/>
        </w:rPr>
        <w:t xml:space="preserve"> </w:t>
      </w:r>
    </w:p>
    <w:p w:rsidR="00DE1EA1" w:rsidRPr="00F62B84" w:rsidRDefault="00DE1EA1" w:rsidP="00F83F7C">
      <w:pPr>
        <w:ind w:left="993" w:hanging="567"/>
        <w:jc w:val="both"/>
        <w:rPr>
          <w:rFonts w:ascii="Tahoma" w:hAnsi="Tahoma" w:cs="Tahoma"/>
        </w:rPr>
      </w:pPr>
      <w:r w:rsidRPr="00F62B84">
        <w:rPr>
          <w:rFonts w:ascii="Tahoma" w:hAnsi="Tahoma" w:cs="Tahoma"/>
        </w:rPr>
        <w:t xml:space="preserve">Godziny pracy: </w:t>
      </w:r>
      <w:r>
        <w:rPr>
          <w:rFonts w:ascii="Tahoma" w:hAnsi="Tahoma" w:cs="Tahoma"/>
        </w:rPr>
        <w:t xml:space="preserve">poniedziałek oraz </w:t>
      </w:r>
      <w:r w:rsidRPr="00F62B84">
        <w:rPr>
          <w:rFonts w:ascii="Tahoma" w:hAnsi="Tahoma" w:cs="Tahoma"/>
        </w:rPr>
        <w:t xml:space="preserve">od </w:t>
      </w:r>
      <w:r>
        <w:rPr>
          <w:rFonts w:ascii="Tahoma" w:hAnsi="Tahoma" w:cs="Tahoma"/>
        </w:rPr>
        <w:t xml:space="preserve">środy do piątku w godz. od </w:t>
      </w:r>
      <w:smartTag w:uri="urn:schemas-microsoft-com:office:smarttags" w:element="time">
        <w:smartTagPr>
          <w:attr w:name="Minute" w:val="00"/>
          <w:attr w:name="Hour" w:val="7"/>
        </w:smartTagPr>
        <w:r>
          <w:rPr>
            <w:rFonts w:ascii="Tahoma" w:hAnsi="Tahoma" w:cs="Tahoma"/>
          </w:rPr>
          <w:t>7</w:t>
        </w:r>
        <w:r w:rsidRPr="00F62B84">
          <w:rPr>
            <w:rFonts w:ascii="Tahoma" w:hAnsi="Tahoma" w:cs="Tahoma"/>
          </w:rPr>
          <w:t>.00</w:t>
        </w:r>
      </w:smartTag>
      <w:r>
        <w:rPr>
          <w:rFonts w:ascii="Tahoma" w:hAnsi="Tahoma" w:cs="Tahoma"/>
        </w:rPr>
        <w:t xml:space="preserve"> </w:t>
      </w:r>
      <w:r w:rsidRPr="00F62B84">
        <w:rPr>
          <w:rFonts w:ascii="Tahoma" w:hAnsi="Tahoma" w:cs="Tahoma"/>
        </w:rPr>
        <w:t>-1</w:t>
      </w:r>
      <w:r>
        <w:rPr>
          <w:rFonts w:ascii="Tahoma" w:hAnsi="Tahoma" w:cs="Tahoma"/>
        </w:rPr>
        <w:t>4</w:t>
      </w:r>
      <w:r w:rsidRPr="00F62B84">
        <w:rPr>
          <w:rFonts w:ascii="Tahoma" w:hAnsi="Tahoma" w:cs="Tahoma"/>
        </w:rPr>
        <w:t>.00.</w:t>
      </w:r>
      <w:r>
        <w:rPr>
          <w:rFonts w:ascii="Tahoma" w:hAnsi="Tahoma" w:cs="Tahoma"/>
        </w:rPr>
        <w:t xml:space="preserve"> wtorek w godz. </w:t>
      </w:r>
      <w:smartTag w:uri="urn:schemas-microsoft-com:office:smarttags" w:element="time">
        <w:smartTagPr>
          <w:attr w:name="Minute" w:val="00"/>
          <w:attr w:name="Hour" w:val="8"/>
        </w:smartTagPr>
        <w:r>
          <w:rPr>
            <w:rFonts w:ascii="Tahoma" w:hAnsi="Tahoma" w:cs="Tahoma"/>
          </w:rPr>
          <w:t>8.00</w:t>
        </w:r>
      </w:smartTag>
      <w:r>
        <w:rPr>
          <w:rFonts w:ascii="Tahoma" w:hAnsi="Tahoma" w:cs="Tahoma"/>
        </w:rPr>
        <w:t xml:space="preserve"> -15.00</w:t>
      </w:r>
    </w:p>
    <w:p w:rsidR="00DE1EA1" w:rsidRPr="00F62B84" w:rsidRDefault="00DE1EA1" w:rsidP="00F83F7C">
      <w:pPr>
        <w:ind w:left="993" w:hanging="567"/>
        <w:jc w:val="both"/>
        <w:rPr>
          <w:rFonts w:ascii="Tahoma" w:hAnsi="Tahoma" w:cs="Tahoma"/>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2</w:t>
      </w:r>
      <w:r w:rsidRPr="00F62B84">
        <w:rPr>
          <w:rFonts w:ascii="Tahoma" w:hAnsi="Tahoma" w:cs="Tahoma"/>
          <w:sz w:val="20"/>
          <w:u w:val="none"/>
        </w:rPr>
        <w:t>. WYMAGANIA DOTYCZĄCE WADIUM.</w:t>
      </w:r>
    </w:p>
    <w:p w:rsidR="00DE1EA1" w:rsidRPr="00F62B84" w:rsidRDefault="00DE1EA1" w:rsidP="00F83F7C">
      <w:pPr>
        <w:pStyle w:val="BodyTextIndent3"/>
        <w:spacing w:line="240" w:lineRule="auto"/>
        <w:rPr>
          <w:rFonts w:ascii="Tahoma" w:hAnsi="Tahoma" w:cs="Tahoma"/>
          <w:sz w:val="20"/>
        </w:rPr>
      </w:pPr>
    </w:p>
    <w:p w:rsidR="00DE1EA1" w:rsidRPr="00E06691" w:rsidRDefault="00DE1EA1" w:rsidP="00F80802">
      <w:pPr>
        <w:jc w:val="both"/>
        <w:rPr>
          <w:rFonts w:ascii="Tahoma" w:hAnsi="Tahoma" w:cs="Tahoma"/>
        </w:rPr>
      </w:pPr>
      <w:r>
        <w:rPr>
          <w:rFonts w:ascii="Tahoma" w:hAnsi="Tahoma" w:cs="Tahoma"/>
        </w:rPr>
        <w:t>Zamawiający nie wymaga wniesienia wadium.</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3</w:t>
      </w:r>
      <w:r w:rsidRPr="00F62B84">
        <w:rPr>
          <w:rFonts w:ascii="Tahoma" w:hAnsi="Tahoma" w:cs="Tahoma"/>
          <w:sz w:val="20"/>
          <w:u w:val="none"/>
        </w:rPr>
        <w:t>. TERMIN ZWIĄZANIA OFERTĄ.</w:t>
      </w:r>
    </w:p>
    <w:p w:rsidR="00DE1EA1" w:rsidRPr="00F62B84" w:rsidRDefault="00DE1EA1" w:rsidP="00F83F7C">
      <w:pPr>
        <w:jc w:val="both"/>
        <w:outlineLvl w:val="0"/>
        <w:rPr>
          <w:rFonts w:ascii="Tahoma" w:hAnsi="Tahoma" w:cs="Tahoma"/>
          <w:i/>
          <w:u w:val="single"/>
        </w:rPr>
      </w:pPr>
    </w:p>
    <w:p w:rsidR="00DE1EA1" w:rsidRPr="00F62B84" w:rsidRDefault="00DE1EA1" w:rsidP="000A79DB">
      <w:pPr>
        <w:ind w:left="284"/>
        <w:jc w:val="both"/>
        <w:rPr>
          <w:rFonts w:ascii="Tahoma" w:hAnsi="Tahoma" w:cs="Tahoma"/>
        </w:rPr>
      </w:pPr>
      <w:r w:rsidRPr="00F62B84">
        <w:rPr>
          <w:rFonts w:ascii="Tahoma" w:hAnsi="Tahoma" w:cs="Tahoma"/>
        </w:rPr>
        <w:t xml:space="preserve">Składający ofertę pozostaje nią związany na okres </w:t>
      </w:r>
      <w:r>
        <w:rPr>
          <w:rFonts w:ascii="Tahoma" w:hAnsi="Tahoma" w:cs="Tahoma"/>
        </w:rPr>
        <w:t>3</w:t>
      </w:r>
      <w:r w:rsidRPr="00F62B84">
        <w:rPr>
          <w:rFonts w:ascii="Tahoma" w:hAnsi="Tahoma" w:cs="Tahoma"/>
        </w:rPr>
        <w:t xml:space="preserve">0 dni kalendarzowych od daty upływu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w:t>
      </w:r>
      <w:r>
        <w:rPr>
          <w:rFonts w:ascii="Tahoma" w:hAnsi="Tahoma" w:cs="Tahoma"/>
        </w:rPr>
        <w:t>3</w:t>
      </w:r>
      <w:r w:rsidRPr="00F62B84">
        <w:rPr>
          <w:rFonts w:ascii="Tahoma" w:hAnsi="Tahoma" w:cs="Tahoma"/>
        </w:rPr>
        <w:t>0 dni.</w:t>
      </w:r>
    </w:p>
    <w:p w:rsidR="00DE1EA1" w:rsidRPr="00F62B84" w:rsidRDefault="00DE1EA1" w:rsidP="00F83F7C">
      <w:pPr>
        <w:tabs>
          <w:tab w:val="left" w:pos="1276"/>
        </w:tabs>
        <w:jc w:val="both"/>
        <w:rPr>
          <w:rFonts w:ascii="Tahoma" w:hAnsi="Tahoma" w:cs="Tahoma"/>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4</w:t>
      </w:r>
      <w:r w:rsidRPr="00F62B84">
        <w:rPr>
          <w:rFonts w:ascii="Tahoma" w:hAnsi="Tahoma" w:cs="Tahoma"/>
          <w:sz w:val="20"/>
          <w:u w:val="none"/>
        </w:rPr>
        <w:t>. OPIS SPOSOBU PRZYGOTOWANIA OFERT.</w:t>
      </w:r>
    </w:p>
    <w:p w:rsidR="00DE1EA1" w:rsidRPr="00F62B84" w:rsidRDefault="00DE1EA1" w:rsidP="00F83F7C">
      <w:pPr>
        <w:tabs>
          <w:tab w:val="left" w:pos="1276"/>
        </w:tabs>
        <w:jc w:val="both"/>
        <w:rPr>
          <w:rFonts w:ascii="Tahoma" w:hAnsi="Tahoma" w:cs="Tahoma"/>
        </w:rPr>
      </w:pPr>
    </w:p>
    <w:p w:rsidR="00DE1EA1" w:rsidRPr="00F62B84" w:rsidRDefault="00DE1EA1" w:rsidP="00A045FF">
      <w:pPr>
        <w:jc w:val="both"/>
        <w:rPr>
          <w:rFonts w:ascii="Tahoma" w:hAnsi="Tahoma" w:cs="Tahoma"/>
        </w:rPr>
      </w:pPr>
      <w:r w:rsidRPr="00F62B84">
        <w:rPr>
          <w:rFonts w:ascii="Tahoma" w:hAnsi="Tahoma" w:cs="Tahoma"/>
        </w:rPr>
        <w:t xml:space="preserve">Oferta złożona zgodnie z załączonym wzorem powinna zawierać wszystkie wymagane dokumenty, oświadczenia </w:t>
      </w:r>
      <w:r>
        <w:rPr>
          <w:rFonts w:ascii="Tahoma" w:hAnsi="Tahoma" w:cs="Tahoma"/>
        </w:rPr>
        <w:br/>
      </w:r>
      <w:r w:rsidRPr="00F62B84">
        <w:rPr>
          <w:rFonts w:ascii="Tahoma" w:hAnsi="Tahoma" w:cs="Tahoma"/>
        </w:rPr>
        <w:t>i załączniki o których mowa w specyfikacji Zamawiającego;</w:t>
      </w:r>
    </w:p>
    <w:p w:rsidR="00DE1EA1" w:rsidRPr="00F62B84" w:rsidRDefault="00DE1EA1" w:rsidP="00A045FF">
      <w:pPr>
        <w:tabs>
          <w:tab w:val="left" w:pos="851"/>
          <w:tab w:val="num" w:pos="993"/>
        </w:tabs>
        <w:ind w:left="284"/>
        <w:jc w:val="both"/>
        <w:rPr>
          <w:rFonts w:ascii="Tahoma" w:hAnsi="Tahoma" w:cs="Tahoma"/>
        </w:rPr>
      </w:pPr>
      <w:r>
        <w:rPr>
          <w:rFonts w:ascii="Tahoma" w:hAnsi="Tahoma" w:cs="Tahoma"/>
        </w:rPr>
        <w:t xml:space="preserve">14.1. </w:t>
      </w:r>
      <w:r w:rsidRPr="00F62B84">
        <w:rPr>
          <w:rFonts w:ascii="Tahoma" w:hAnsi="Tahoma" w:cs="Tahoma"/>
        </w:rPr>
        <w:t xml:space="preserve">Oferta musi być przygotowana zgodnie z wzorami, które stanowią dodatki do specyfikacji istotnych </w:t>
      </w:r>
      <w:r>
        <w:rPr>
          <w:rFonts w:ascii="Tahoma" w:hAnsi="Tahoma" w:cs="Tahoma"/>
        </w:rPr>
        <w:br/>
        <w:t xml:space="preserve">         </w:t>
      </w:r>
      <w:r w:rsidRPr="00F62B84">
        <w:rPr>
          <w:rFonts w:ascii="Tahoma" w:hAnsi="Tahoma" w:cs="Tahoma"/>
        </w:rPr>
        <w:t>warunków zamówienia i zgodnie z wymaganiami specyfikacji;</w:t>
      </w:r>
    </w:p>
    <w:p w:rsidR="00DE1EA1" w:rsidRPr="00F62B84" w:rsidRDefault="00DE1EA1" w:rsidP="00A045FF">
      <w:pPr>
        <w:numPr>
          <w:ilvl w:val="1"/>
          <w:numId w:val="42"/>
        </w:numPr>
        <w:tabs>
          <w:tab w:val="left" w:pos="851"/>
        </w:tabs>
        <w:ind w:left="851" w:hanging="567"/>
        <w:jc w:val="both"/>
        <w:rPr>
          <w:rFonts w:ascii="Tahoma" w:hAnsi="Tahoma" w:cs="Tahoma"/>
        </w:rPr>
      </w:pPr>
      <w:r w:rsidRPr="00F62B84">
        <w:rPr>
          <w:rFonts w:ascii="Tahoma" w:hAnsi="Tahoma" w:cs="Tahoma"/>
        </w:rPr>
        <w:t>Wykonawca jest zobowiązany uzupełnić druki oferty, jeżeli zabraknie miejsca, należy dołączyć dodatkowe strony;</w:t>
      </w:r>
    </w:p>
    <w:p w:rsidR="00DE1EA1" w:rsidRPr="00F62B84" w:rsidRDefault="00DE1EA1" w:rsidP="00A045FF">
      <w:pPr>
        <w:numPr>
          <w:ilvl w:val="1"/>
          <w:numId w:val="42"/>
        </w:numPr>
        <w:tabs>
          <w:tab w:val="left" w:pos="993"/>
        </w:tabs>
        <w:jc w:val="both"/>
        <w:rPr>
          <w:rFonts w:ascii="Tahoma" w:hAnsi="Tahoma" w:cs="Tahoma"/>
        </w:rPr>
      </w:pPr>
      <w:r w:rsidRPr="00F62B84">
        <w:rPr>
          <w:rFonts w:ascii="Tahoma" w:hAnsi="Tahoma" w:cs="Tahoma"/>
        </w:rPr>
        <w:t>Oferta musi być przygotowana zgodnie z ustawą Prawo zamówień publicznych oraz z wymogami specyfikacji;</w:t>
      </w:r>
    </w:p>
    <w:p w:rsidR="00DE1EA1" w:rsidRPr="00F62B84" w:rsidRDefault="00DE1EA1" w:rsidP="00A045FF">
      <w:pPr>
        <w:numPr>
          <w:ilvl w:val="1"/>
          <w:numId w:val="42"/>
        </w:numPr>
        <w:tabs>
          <w:tab w:val="left" w:pos="993"/>
        </w:tabs>
        <w:jc w:val="both"/>
        <w:rPr>
          <w:rFonts w:ascii="Tahoma" w:hAnsi="Tahoma" w:cs="Tahoma"/>
        </w:rPr>
      </w:pPr>
      <w:r w:rsidRPr="00F62B84">
        <w:rPr>
          <w:rFonts w:ascii="Tahoma" w:hAnsi="Tahoma" w:cs="Tahoma"/>
        </w:rPr>
        <w:t>Oferta musi być sporządzona w języku polskim, z zachowaniem formy pisemnej bez użycia ścieralnego nośnika pisma, np. ołówka, pod rygorem odrzucenia oferty;</w:t>
      </w:r>
    </w:p>
    <w:p w:rsidR="00DE1EA1" w:rsidRPr="00F62B84" w:rsidRDefault="00DE1EA1" w:rsidP="00A045FF">
      <w:pPr>
        <w:numPr>
          <w:ilvl w:val="1"/>
          <w:numId w:val="42"/>
        </w:numPr>
        <w:tabs>
          <w:tab w:val="left" w:pos="993"/>
        </w:tabs>
        <w:jc w:val="both"/>
        <w:rPr>
          <w:rFonts w:ascii="Tahoma" w:hAnsi="Tahoma" w:cs="Tahoma"/>
        </w:rPr>
      </w:pPr>
      <w:r w:rsidRPr="00F62B84">
        <w:rPr>
          <w:rFonts w:ascii="Tahoma" w:hAnsi="Tahoma" w:cs="Tahoma"/>
        </w:rPr>
        <w:t>Treść oferty musi odpowiadać treści specyfikacji istotnych warunków zamówienia;</w:t>
      </w:r>
    </w:p>
    <w:p w:rsidR="00DE1EA1" w:rsidRPr="00F62B84" w:rsidRDefault="00DE1EA1" w:rsidP="00A045FF">
      <w:pPr>
        <w:numPr>
          <w:ilvl w:val="1"/>
          <w:numId w:val="42"/>
        </w:numPr>
        <w:tabs>
          <w:tab w:val="left" w:pos="993"/>
        </w:tabs>
        <w:jc w:val="both"/>
        <w:rPr>
          <w:rFonts w:ascii="Tahoma" w:hAnsi="Tahoma" w:cs="Tahoma"/>
        </w:rPr>
      </w:pPr>
      <w:r w:rsidRPr="00F62B84">
        <w:rPr>
          <w:rFonts w:ascii="Tahoma" w:hAnsi="Tahoma" w:cs="Tahoma"/>
        </w:rPr>
        <w:t xml:space="preserve">Oferta musi być podpisana przez osoby </w:t>
      </w:r>
      <w:r w:rsidRPr="00F62B84">
        <w:rPr>
          <w:rFonts w:ascii="Tahoma" w:hAnsi="Tahoma" w:cs="Tahoma"/>
          <w:u w:val="single"/>
        </w:rPr>
        <w:t>wskazane w dokumencie upoważniającym</w:t>
      </w:r>
      <w:r>
        <w:rPr>
          <w:rFonts w:ascii="Tahoma" w:hAnsi="Tahoma" w:cs="Tahoma"/>
          <w:u w:val="single"/>
        </w:rPr>
        <w:t xml:space="preserve"> </w:t>
      </w:r>
      <w:r w:rsidRPr="00F62B84">
        <w:rPr>
          <w:rFonts w:ascii="Tahoma" w:hAnsi="Tahoma" w:cs="Tahoma"/>
          <w:u w:val="single"/>
        </w:rPr>
        <w:t xml:space="preserve">do występowania </w:t>
      </w:r>
      <w:r>
        <w:rPr>
          <w:rFonts w:ascii="Tahoma" w:hAnsi="Tahoma" w:cs="Tahoma"/>
          <w:u w:val="single"/>
        </w:rPr>
        <w:br/>
      </w:r>
      <w:r w:rsidRPr="00F62B84">
        <w:rPr>
          <w:rFonts w:ascii="Tahoma" w:hAnsi="Tahoma" w:cs="Tahoma"/>
          <w:u w:val="single"/>
        </w:rPr>
        <w:t>w obrocie prawnym</w:t>
      </w:r>
      <w:r w:rsidRPr="00F62B84">
        <w:rPr>
          <w:rFonts w:ascii="Tahoma" w:hAnsi="Tahoma" w:cs="Tahoma"/>
        </w:rPr>
        <w:t xml:space="preserve"> lub </w:t>
      </w:r>
      <w:r w:rsidRPr="00F62B84">
        <w:rPr>
          <w:rFonts w:ascii="Tahoma" w:hAnsi="Tahoma" w:cs="Tahoma"/>
          <w:u w:val="single"/>
        </w:rPr>
        <w:t>posiadające stosowne pełnomocnictwo</w:t>
      </w:r>
      <w:r w:rsidRPr="00F62B84">
        <w:rPr>
          <w:rFonts w:ascii="Tahoma" w:hAnsi="Tahoma" w:cs="Tahoma"/>
        </w:rPr>
        <w:t xml:space="preserve">; </w:t>
      </w:r>
    </w:p>
    <w:p w:rsidR="00DE1EA1" w:rsidRDefault="00DE1EA1" w:rsidP="00BC16D7">
      <w:pPr>
        <w:numPr>
          <w:ilvl w:val="1"/>
          <w:numId w:val="42"/>
        </w:numPr>
        <w:tabs>
          <w:tab w:val="left" w:pos="993"/>
        </w:tabs>
        <w:ind w:left="993"/>
        <w:jc w:val="both"/>
        <w:rPr>
          <w:rFonts w:ascii="Tahoma" w:hAnsi="Tahoma" w:cs="Tahoma"/>
        </w:rPr>
      </w:pPr>
      <w:r w:rsidRPr="00A045FF">
        <w:rPr>
          <w:rFonts w:ascii="Tahoma" w:hAnsi="Tahoma" w:cs="Tahoma"/>
        </w:rPr>
        <w:t>Poprawki w ofercie muszą być naniesione czytelnie oraz opatrzone podpisem osoby/osób podpisujących ofertę;</w:t>
      </w:r>
    </w:p>
    <w:p w:rsidR="00DE1EA1" w:rsidRPr="00A045FF" w:rsidRDefault="00DE1EA1" w:rsidP="00BC16D7">
      <w:pPr>
        <w:numPr>
          <w:ilvl w:val="1"/>
          <w:numId w:val="42"/>
        </w:numPr>
        <w:tabs>
          <w:tab w:val="left" w:pos="993"/>
        </w:tabs>
        <w:ind w:left="993"/>
        <w:jc w:val="both"/>
        <w:rPr>
          <w:rFonts w:ascii="Tahoma" w:hAnsi="Tahoma" w:cs="Tahoma"/>
        </w:rPr>
      </w:pPr>
      <w:r w:rsidRPr="00A045FF">
        <w:rPr>
          <w:rFonts w:ascii="Tahoma" w:hAnsi="Tahoma" w:cs="Tahoma"/>
        </w:rPr>
        <w:t>Oferta składana przez dwa lub więcej podmiotów gospodarczych (konsorcjum) musi spełnić następujące warunki:</w:t>
      </w:r>
    </w:p>
    <w:p w:rsidR="00DE1EA1" w:rsidRPr="00F62B84" w:rsidRDefault="00DE1EA1" w:rsidP="00961E3E">
      <w:pPr>
        <w:numPr>
          <w:ilvl w:val="1"/>
          <w:numId w:val="5"/>
        </w:numPr>
        <w:tabs>
          <w:tab w:val="clear" w:pos="2433"/>
        </w:tabs>
        <w:ind w:left="1418"/>
        <w:jc w:val="both"/>
        <w:rPr>
          <w:rFonts w:ascii="Tahoma" w:hAnsi="Tahoma" w:cs="Tahoma"/>
        </w:rPr>
      </w:pPr>
      <w:r w:rsidRPr="00F62B84">
        <w:rPr>
          <w:rFonts w:ascii="Tahoma" w:hAnsi="Tahoma" w:cs="Tahoma"/>
        </w:rPr>
        <w:t>zawierać dokumenty i oświadczenia wymagane od każdego podmiotu;</w:t>
      </w:r>
    </w:p>
    <w:p w:rsidR="00DE1EA1" w:rsidRPr="00F62B84" w:rsidRDefault="00DE1EA1" w:rsidP="00961E3E">
      <w:pPr>
        <w:numPr>
          <w:ilvl w:val="1"/>
          <w:numId w:val="5"/>
        </w:numPr>
        <w:tabs>
          <w:tab w:val="clear" w:pos="2433"/>
        </w:tabs>
        <w:ind w:left="1418"/>
        <w:jc w:val="both"/>
        <w:rPr>
          <w:rFonts w:ascii="Tahoma" w:hAnsi="Tahoma" w:cs="Tahoma"/>
        </w:rPr>
      </w:pPr>
      <w:r w:rsidRPr="00F62B84">
        <w:rPr>
          <w:rFonts w:ascii="Tahoma" w:hAnsi="Tahoma" w:cs="Tahoma"/>
        </w:rPr>
        <w:t>musi być podpisana w taki sposób, by zobowiązywała prawnie wszystkie strony;</w:t>
      </w:r>
    </w:p>
    <w:p w:rsidR="00DE1EA1" w:rsidRPr="00F62B84" w:rsidRDefault="00DE1EA1" w:rsidP="00961E3E">
      <w:pPr>
        <w:numPr>
          <w:ilvl w:val="1"/>
          <w:numId w:val="5"/>
        </w:numPr>
        <w:tabs>
          <w:tab w:val="clear" w:pos="2433"/>
        </w:tabs>
        <w:ind w:left="1418"/>
        <w:jc w:val="both"/>
        <w:rPr>
          <w:rFonts w:ascii="Tahoma" w:hAnsi="Tahoma" w:cs="Tahoma"/>
        </w:rPr>
      </w:pPr>
      <w:r w:rsidRPr="00F62B84">
        <w:rPr>
          <w:rFonts w:ascii="Tahoma" w:hAnsi="Tahoma" w:cs="Tahoma"/>
        </w:rPr>
        <w:t>jeden z podmiotów zostanie wyznaczony do reprezentowania wszystkich występujących wspólnie podmiotów i jego upoważnienie będzie udokumentowane pełnomocnictwem podpisanym przez umocowanych przedstawicieli pozostałych podmiotów</w:t>
      </w:r>
    </w:p>
    <w:p w:rsidR="00DE1EA1" w:rsidRPr="00F62B84" w:rsidRDefault="00DE1EA1" w:rsidP="00961E3E">
      <w:pPr>
        <w:numPr>
          <w:ilvl w:val="1"/>
          <w:numId w:val="5"/>
        </w:numPr>
        <w:tabs>
          <w:tab w:val="clear" w:pos="2433"/>
        </w:tabs>
        <w:ind w:left="1418"/>
        <w:jc w:val="both"/>
        <w:rPr>
          <w:rFonts w:ascii="Tahoma" w:hAnsi="Tahoma" w:cs="Tahoma"/>
        </w:rPr>
      </w:pPr>
      <w:r w:rsidRPr="00F62B84">
        <w:rPr>
          <w:rFonts w:ascii="Tahoma" w:hAnsi="Tahoma" w:cs="Tahoma"/>
        </w:rPr>
        <w:t>wszystkie podmioty będą solidarnie odpowiedzialne za realizację umowy,</w:t>
      </w:r>
    </w:p>
    <w:p w:rsidR="00DE1EA1" w:rsidRPr="00F62B84" w:rsidRDefault="00DE1EA1" w:rsidP="00A045FF">
      <w:pPr>
        <w:numPr>
          <w:ilvl w:val="1"/>
          <w:numId w:val="42"/>
        </w:numPr>
        <w:ind w:left="993" w:hanging="709"/>
        <w:jc w:val="both"/>
        <w:rPr>
          <w:rFonts w:ascii="Tahoma" w:hAnsi="Tahoma" w:cs="Tahoma"/>
        </w:rPr>
      </w:pPr>
      <w:r w:rsidRPr="00F62B84">
        <w:rPr>
          <w:rFonts w:ascii="Tahoma" w:hAnsi="Tahoma" w:cs="Tahoma"/>
          <w:b/>
        </w:rPr>
        <w:t>Za osoby uprawnione do składania oświadczeń woli w imieniu wykonawców uznaje się</w:t>
      </w:r>
      <w:r w:rsidRPr="00F62B84">
        <w:rPr>
          <w:rFonts w:ascii="Tahoma" w:hAnsi="Tahoma" w:cs="Tahoma"/>
        </w:rPr>
        <w:t>:</w:t>
      </w:r>
    </w:p>
    <w:p w:rsidR="00DE1EA1" w:rsidRPr="00F62B84" w:rsidRDefault="00DE1EA1" w:rsidP="00BC16D7">
      <w:pPr>
        <w:tabs>
          <w:tab w:val="left" w:pos="284"/>
        </w:tabs>
        <w:ind w:left="993"/>
        <w:jc w:val="both"/>
        <w:rPr>
          <w:rFonts w:ascii="Tahoma" w:hAnsi="Tahoma" w:cs="Tahoma"/>
          <w:i/>
        </w:rPr>
      </w:pPr>
      <w:r w:rsidRPr="00F62B84">
        <w:rPr>
          <w:rFonts w:ascii="Tahoma" w:hAnsi="Tahoma" w:cs="Tahoma"/>
          <w:b/>
          <w:i/>
        </w:rPr>
        <w:t>osoby wskazane w Krajowym Rejestrze Sądowym lub dokumencie równorzędnym,</w:t>
      </w:r>
    </w:p>
    <w:p w:rsidR="00DE1EA1" w:rsidRPr="00F62B84" w:rsidRDefault="00DE1EA1" w:rsidP="00BC16D7">
      <w:pPr>
        <w:tabs>
          <w:tab w:val="left" w:pos="993"/>
          <w:tab w:val="left" w:pos="1134"/>
          <w:tab w:val="num" w:pos="1790"/>
        </w:tabs>
        <w:ind w:left="993"/>
        <w:jc w:val="both"/>
        <w:rPr>
          <w:rFonts w:ascii="Tahoma" w:hAnsi="Tahoma" w:cs="Tahoma"/>
          <w:i/>
        </w:rPr>
      </w:pPr>
      <w:r w:rsidRPr="00F62B84">
        <w:rPr>
          <w:rFonts w:ascii="Tahoma" w:hAnsi="Tahoma" w:cs="Tahoma"/>
          <w:b/>
          <w:i/>
        </w:rPr>
        <w:t>osoby legitymujące się odpowiednim dokumentem stwierdzającym ustanowienie pełnomocnika, określającym zakres umocowania. Dokument ten należy złożyć w formie oryginału lub kopii</w:t>
      </w:r>
      <w:r w:rsidRPr="00F62B84">
        <w:rPr>
          <w:rFonts w:ascii="Tahoma" w:hAnsi="Tahoma" w:cs="Tahoma"/>
          <w:i/>
        </w:rPr>
        <w:t xml:space="preserve"> </w:t>
      </w:r>
      <w:r w:rsidRPr="00F62B84">
        <w:rPr>
          <w:rFonts w:ascii="Tahoma" w:hAnsi="Tahoma" w:cs="Tahoma"/>
          <w:b/>
          <w:i/>
        </w:rPr>
        <w:t>potwierdzonej za zgodność z oryginałem.</w:t>
      </w:r>
    </w:p>
    <w:p w:rsidR="00DE1EA1" w:rsidRPr="00F62B84" w:rsidRDefault="00DE1EA1" w:rsidP="00A045FF">
      <w:pPr>
        <w:numPr>
          <w:ilvl w:val="1"/>
          <w:numId w:val="42"/>
        </w:numPr>
        <w:tabs>
          <w:tab w:val="left" w:pos="284"/>
          <w:tab w:val="left" w:pos="993"/>
        </w:tabs>
        <w:jc w:val="both"/>
        <w:rPr>
          <w:rFonts w:ascii="Tahoma" w:hAnsi="Tahoma" w:cs="Tahoma"/>
        </w:rPr>
      </w:pPr>
      <w:r w:rsidRPr="00F62B84">
        <w:rPr>
          <w:rFonts w:ascii="Tahoma" w:hAnsi="Tahoma" w:cs="Tahoma"/>
        </w:rPr>
        <w:t>Wykonawca może złożyć tylko jedną ofertę z jedną ostateczną ceną (art. 82 ust. 1 Ustawy);</w:t>
      </w:r>
    </w:p>
    <w:p w:rsidR="00DE1EA1" w:rsidRPr="00F62B84" w:rsidRDefault="00DE1EA1" w:rsidP="00A045FF">
      <w:pPr>
        <w:numPr>
          <w:ilvl w:val="1"/>
          <w:numId w:val="42"/>
        </w:numPr>
        <w:tabs>
          <w:tab w:val="left" w:pos="284"/>
          <w:tab w:val="left" w:pos="993"/>
        </w:tabs>
        <w:jc w:val="both"/>
        <w:rPr>
          <w:rFonts w:ascii="Tahoma" w:hAnsi="Tahoma" w:cs="Tahoma"/>
        </w:rPr>
      </w:pPr>
      <w:r w:rsidRPr="00F62B84">
        <w:rPr>
          <w:rFonts w:ascii="Tahoma" w:hAnsi="Tahoma" w:cs="Tahoma"/>
        </w:rPr>
        <w:t>Wykonawca poniesie wszelkie koszty związane z przygotowaniem i złożeniem  oferty;</w:t>
      </w:r>
    </w:p>
    <w:p w:rsidR="00DE1EA1" w:rsidRPr="00F62B84" w:rsidRDefault="00DE1EA1" w:rsidP="00A045FF">
      <w:pPr>
        <w:numPr>
          <w:ilvl w:val="1"/>
          <w:numId w:val="42"/>
        </w:numPr>
        <w:tabs>
          <w:tab w:val="left" w:pos="284"/>
          <w:tab w:val="left" w:pos="851"/>
        </w:tabs>
        <w:jc w:val="both"/>
        <w:rPr>
          <w:rFonts w:ascii="Tahoma" w:hAnsi="Tahoma" w:cs="Tahoma"/>
        </w:rPr>
      </w:pPr>
      <w:r w:rsidRPr="00F62B84">
        <w:rPr>
          <w:rFonts w:ascii="Tahoma" w:hAnsi="Tahoma" w:cs="Tahoma"/>
        </w:rPr>
        <w:t>Oferta musi być złożona Zamawiającemu w nieprzejrzystej i zamkniętej kopercie z opisem:</w:t>
      </w:r>
    </w:p>
    <w:p w:rsidR="00DE1EA1" w:rsidRPr="00F62B84" w:rsidRDefault="00DE1EA1" w:rsidP="002B6A99">
      <w:pPr>
        <w:ind w:left="1136" w:right="-1"/>
        <w:rPr>
          <w:rFonts w:ascii="Tahoma" w:hAnsi="Tahoma" w:cs="Tahoma"/>
          <w:u w:val="single"/>
        </w:rPr>
      </w:pPr>
      <w:r w:rsidRPr="00F62B84">
        <w:rPr>
          <w:rFonts w:ascii="Tahoma" w:hAnsi="Tahoma" w:cs="Tahoma"/>
          <w:u w:val="single"/>
        </w:rPr>
        <w:t>pełna nazwa wykonawcy</w:t>
      </w:r>
    </w:p>
    <w:p w:rsidR="00DE1EA1" w:rsidRPr="00F62B84" w:rsidRDefault="00DE1EA1" w:rsidP="002B6A99">
      <w:pPr>
        <w:ind w:left="1136" w:right="-1"/>
        <w:rPr>
          <w:rFonts w:ascii="Tahoma" w:hAnsi="Tahoma" w:cs="Tahoma"/>
          <w:u w:val="single"/>
        </w:rPr>
      </w:pPr>
      <w:r w:rsidRPr="00F62B84">
        <w:rPr>
          <w:rFonts w:ascii="Tahoma" w:hAnsi="Tahoma" w:cs="Tahoma"/>
          <w:u w:val="single"/>
        </w:rPr>
        <w:t>adres</w:t>
      </w:r>
    </w:p>
    <w:p w:rsidR="00DE1EA1" w:rsidRPr="00F62B84" w:rsidRDefault="00DE1EA1" w:rsidP="002B6A99">
      <w:pPr>
        <w:ind w:left="1136" w:right="-1"/>
        <w:rPr>
          <w:rFonts w:ascii="Tahoma" w:hAnsi="Tahoma" w:cs="Tahoma"/>
          <w:u w:val="single"/>
        </w:rPr>
      </w:pPr>
      <w:r w:rsidRPr="00F62B84">
        <w:rPr>
          <w:rFonts w:ascii="Tahoma" w:hAnsi="Tahoma" w:cs="Tahoma"/>
          <w:u w:val="single"/>
        </w:rPr>
        <w:t xml:space="preserve">numer telefonu, faksu </w:t>
      </w:r>
    </w:p>
    <w:p w:rsidR="00DE1EA1" w:rsidRPr="00F62B84" w:rsidRDefault="00DE1EA1" w:rsidP="002B6A99">
      <w:pPr>
        <w:tabs>
          <w:tab w:val="left" w:pos="4678"/>
        </w:tabs>
        <w:ind w:left="1134" w:right="-1"/>
        <w:outlineLvl w:val="0"/>
        <w:rPr>
          <w:rFonts w:ascii="Tahoma" w:hAnsi="Tahoma" w:cs="Tahoma"/>
          <w:i/>
        </w:rPr>
      </w:pPr>
      <w:r w:rsidRPr="00F62B84">
        <w:rPr>
          <w:rFonts w:ascii="Tahoma" w:hAnsi="Tahoma" w:cs="Tahoma"/>
          <w:u w:val="single"/>
        </w:rPr>
        <w:t>NIP, REGON</w:t>
      </w:r>
      <w:r w:rsidRPr="00F62B84">
        <w:rPr>
          <w:rFonts w:ascii="Tahoma" w:hAnsi="Tahoma" w:cs="Tahoma"/>
          <w:i/>
        </w:rPr>
        <w:t xml:space="preserve"> </w:t>
      </w:r>
    </w:p>
    <w:p w:rsidR="00DE1EA1" w:rsidRPr="00F62B84" w:rsidRDefault="00DE1EA1" w:rsidP="00E33BA7">
      <w:pPr>
        <w:tabs>
          <w:tab w:val="left" w:pos="4678"/>
        </w:tabs>
        <w:ind w:left="2127" w:right="-1"/>
        <w:outlineLvl w:val="0"/>
        <w:rPr>
          <w:rFonts w:ascii="Tahoma" w:hAnsi="Tahoma" w:cs="Tahoma"/>
          <w:b/>
          <w:i/>
        </w:rPr>
      </w:pPr>
      <w:r w:rsidRPr="00F62B84">
        <w:rPr>
          <w:rFonts w:ascii="Tahoma" w:hAnsi="Tahoma" w:cs="Tahoma"/>
          <w:b/>
          <w:i/>
        </w:rPr>
        <w:t xml:space="preserve">OFERTA – </w:t>
      </w:r>
      <w:r>
        <w:rPr>
          <w:rFonts w:ascii="Tahoma" w:hAnsi="Tahoma" w:cs="Tahoma"/>
          <w:szCs w:val="24"/>
        </w:rPr>
        <w:t>Na energii elektrycznej dla ZS w Łęcznej</w:t>
      </w:r>
      <w:r w:rsidRPr="00897813">
        <w:rPr>
          <w:rFonts w:ascii="Tahoma" w:hAnsi="Tahoma" w:cs="Tahoma"/>
          <w:szCs w:val="24"/>
        </w:rPr>
        <w:t>.</w:t>
      </w:r>
      <w:r w:rsidRPr="00F62B84">
        <w:rPr>
          <w:rFonts w:ascii="Tahoma" w:hAnsi="Tahoma" w:cs="Tahoma"/>
          <w:b/>
        </w:rPr>
        <w:t xml:space="preserve"> </w:t>
      </w:r>
      <w:r w:rsidRPr="00F62B84">
        <w:rPr>
          <w:rFonts w:ascii="Tahoma" w:hAnsi="Tahoma" w:cs="Tahoma"/>
          <w:b/>
          <w:i/>
        </w:rPr>
        <w:t xml:space="preserve">– </w:t>
      </w:r>
      <w:r>
        <w:rPr>
          <w:rFonts w:ascii="Tahoma" w:hAnsi="Tahoma" w:cs="Tahoma"/>
          <w:b/>
          <w:i/>
        </w:rPr>
        <w:t>20.10.2014</w:t>
      </w:r>
      <w:r w:rsidRPr="00F62B84">
        <w:rPr>
          <w:rFonts w:ascii="Tahoma" w:hAnsi="Tahoma" w:cs="Tahoma"/>
          <w:b/>
          <w:i/>
        </w:rPr>
        <w:t xml:space="preserve"> r.,  godz.</w:t>
      </w:r>
      <w:r>
        <w:rPr>
          <w:rFonts w:ascii="Tahoma" w:hAnsi="Tahoma" w:cs="Tahoma"/>
          <w:b/>
          <w:i/>
        </w:rPr>
        <w:t>10</w:t>
      </w:r>
      <w:r>
        <w:rPr>
          <w:rFonts w:ascii="Tahoma" w:hAnsi="Tahoma" w:cs="Tahoma"/>
          <w:b/>
          <w:i/>
          <w:vertAlign w:val="superscript"/>
        </w:rPr>
        <w:t>00</w:t>
      </w:r>
      <w:r w:rsidRPr="00F62B84">
        <w:rPr>
          <w:rFonts w:ascii="Tahoma" w:hAnsi="Tahoma" w:cs="Tahoma"/>
        </w:rPr>
        <w:t>.</w:t>
      </w:r>
    </w:p>
    <w:p w:rsidR="00DE1EA1" w:rsidRPr="00F62B84" w:rsidRDefault="00DE1EA1" w:rsidP="002B6A99">
      <w:pPr>
        <w:tabs>
          <w:tab w:val="left" w:pos="4678"/>
        </w:tabs>
        <w:ind w:left="1134" w:right="-1" w:firstLine="284"/>
        <w:jc w:val="center"/>
        <w:outlineLvl w:val="0"/>
        <w:rPr>
          <w:rFonts w:ascii="Tahoma" w:hAnsi="Tahoma" w:cs="Tahoma"/>
          <w:b/>
        </w:rPr>
      </w:pPr>
    </w:p>
    <w:p w:rsidR="00DE1EA1" w:rsidRPr="00F62B84" w:rsidRDefault="00DE1EA1" w:rsidP="00F83F7C">
      <w:pPr>
        <w:ind w:left="851" w:hanging="567"/>
        <w:jc w:val="center"/>
        <w:rPr>
          <w:rFonts w:ascii="Tahoma" w:hAnsi="Tahoma" w:cs="Tahoma"/>
        </w:rPr>
      </w:pPr>
    </w:p>
    <w:p w:rsidR="00DE1EA1" w:rsidRPr="00F62B84" w:rsidRDefault="00DE1EA1" w:rsidP="00A045FF">
      <w:pPr>
        <w:numPr>
          <w:ilvl w:val="1"/>
          <w:numId w:val="42"/>
        </w:numPr>
        <w:tabs>
          <w:tab w:val="left" w:pos="993"/>
          <w:tab w:val="left" w:pos="1134"/>
        </w:tabs>
        <w:jc w:val="both"/>
        <w:rPr>
          <w:rFonts w:ascii="Tahoma" w:hAnsi="Tahoma" w:cs="Tahoma"/>
        </w:rPr>
      </w:pPr>
      <w:r w:rsidRPr="00F62B84">
        <w:rPr>
          <w:rFonts w:ascii="Tahoma" w:hAnsi="Tahoma" w:cs="Tahoma"/>
        </w:rPr>
        <w:t xml:space="preserve">Jeżeli oferta zawiera informacje stanowiące tajemnice przedsiębiorstwa w rozumieniu przepisów ustawy z dnia 16 </w:t>
      </w:r>
      <w:r w:rsidRPr="0042120E">
        <w:rPr>
          <w:rFonts w:ascii="Tahoma" w:hAnsi="Tahoma" w:cs="Tahoma"/>
        </w:rPr>
        <w:t>kwietnia 1993 roku o zwalczaniu nieuczciwej</w:t>
      </w:r>
      <w:r w:rsidRPr="00F62B84">
        <w:rPr>
          <w:rFonts w:ascii="Tahoma" w:hAnsi="Tahoma" w:cs="Tahoma"/>
        </w:rPr>
        <w:t xml:space="preserve"> konkurencji</w:t>
      </w:r>
      <w:r>
        <w:rPr>
          <w:rFonts w:ascii="Tahoma" w:hAnsi="Tahoma" w:cs="Tahoma"/>
        </w:rPr>
        <w:t xml:space="preserve"> (tj. z 2003r. Dz. U. Nr 153 poz. 1503 z późn. zm.)</w:t>
      </w:r>
      <w:r w:rsidRPr="00F62B84">
        <w:rPr>
          <w:rFonts w:ascii="Tahoma" w:hAnsi="Tahoma" w:cs="Tahoma"/>
        </w:rPr>
        <w:t>,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rsidR="00DE1EA1" w:rsidRPr="00F62B84" w:rsidRDefault="00DE1EA1" w:rsidP="00F83F7C">
      <w:pPr>
        <w:ind w:left="284" w:hanging="284"/>
        <w:jc w:val="both"/>
        <w:outlineLvl w:val="0"/>
        <w:rPr>
          <w:rFonts w:ascii="Tahoma" w:hAnsi="Tahoma" w:cs="Tahoma"/>
          <w:i/>
          <w:u w:val="single"/>
        </w:rPr>
      </w:pPr>
    </w:p>
    <w:p w:rsidR="00DE1EA1" w:rsidRPr="00F62B84" w:rsidRDefault="00DE1EA1" w:rsidP="00D65A8E">
      <w:pPr>
        <w:pStyle w:val="Heading1"/>
        <w:pBdr>
          <w:top w:val="single" w:sz="4" w:space="0"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5</w:t>
      </w:r>
      <w:r w:rsidRPr="00F62B84">
        <w:rPr>
          <w:rFonts w:ascii="Tahoma" w:hAnsi="Tahoma" w:cs="Tahoma"/>
          <w:sz w:val="20"/>
          <w:u w:val="none"/>
        </w:rPr>
        <w:t>. MIEJSCE ORAZ TERMIN SKŁADANIA I OTWARCIA OFERT.</w:t>
      </w:r>
    </w:p>
    <w:p w:rsidR="00DE1EA1" w:rsidRPr="00F62B84" w:rsidRDefault="00DE1EA1" w:rsidP="00F83F7C">
      <w:pPr>
        <w:ind w:left="284" w:hanging="284"/>
        <w:jc w:val="both"/>
        <w:outlineLvl w:val="0"/>
        <w:rPr>
          <w:rFonts w:ascii="Tahoma" w:hAnsi="Tahoma" w:cs="Tahoma"/>
          <w:i/>
          <w:u w:val="single"/>
        </w:rPr>
      </w:pPr>
    </w:p>
    <w:p w:rsidR="00DE1EA1" w:rsidRPr="00F62B84" w:rsidRDefault="00DE1EA1" w:rsidP="00A045FF">
      <w:pPr>
        <w:numPr>
          <w:ilvl w:val="1"/>
          <w:numId w:val="43"/>
        </w:numPr>
        <w:ind w:left="993" w:hanging="709"/>
        <w:jc w:val="both"/>
        <w:rPr>
          <w:rFonts w:ascii="Tahoma" w:hAnsi="Tahoma" w:cs="Tahoma"/>
        </w:rPr>
      </w:pPr>
      <w:r w:rsidRPr="00D6077E">
        <w:rPr>
          <w:rFonts w:ascii="Tahoma" w:hAnsi="Tahoma" w:cs="Tahoma"/>
          <w:b/>
        </w:rPr>
        <w:t>Oferty należy składać</w:t>
      </w:r>
      <w:r>
        <w:rPr>
          <w:rFonts w:ascii="Tahoma" w:hAnsi="Tahoma" w:cs="Tahoma"/>
          <w:b/>
        </w:rPr>
        <w:t>/przesłać</w:t>
      </w:r>
      <w:r w:rsidRPr="00D6077E">
        <w:rPr>
          <w:rFonts w:ascii="Tahoma" w:hAnsi="Tahoma" w:cs="Tahoma"/>
          <w:b/>
        </w:rPr>
        <w:t xml:space="preserve"> do dnia </w:t>
      </w:r>
      <w:r>
        <w:rPr>
          <w:rFonts w:ascii="Tahoma" w:hAnsi="Tahoma" w:cs="Tahoma"/>
          <w:b/>
          <w:i/>
        </w:rPr>
        <w:t>20.10.2014</w:t>
      </w:r>
      <w:r w:rsidRPr="00F62B84">
        <w:rPr>
          <w:rFonts w:ascii="Tahoma" w:hAnsi="Tahoma" w:cs="Tahoma"/>
          <w:b/>
          <w:i/>
        </w:rPr>
        <w:t xml:space="preserve"> </w:t>
      </w:r>
      <w:r w:rsidRPr="00D6077E">
        <w:rPr>
          <w:rFonts w:ascii="Tahoma" w:hAnsi="Tahoma" w:cs="Tahoma"/>
          <w:b/>
        </w:rPr>
        <w:t>r. do godz. 1</w:t>
      </w:r>
      <w:r>
        <w:rPr>
          <w:rFonts w:ascii="Tahoma" w:hAnsi="Tahoma" w:cs="Tahoma"/>
          <w:b/>
        </w:rPr>
        <w:t>0</w:t>
      </w:r>
      <w:r w:rsidRPr="00D6077E">
        <w:rPr>
          <w:rFonts w:ascii="Tahoma" w:hAnsi="Tahoma" w:cs="Tahoma"/>
          <w:b/>
          <w:vertAlign w:val="superscript"/>
        </w:rPr>
        <w:t>00</w:t>
      </w:r>
      <w:r w:rsidRPr="00D6077E">
        <w:rPr>
          <w:rFonts w:ascii="Tahoma" w:hAnsi="Tahoma" w:cs="Tahoma"/>
          <w:b/>
        </w:rPr>
        <w:t xml:space="preserve"> w Starostwie Powiatowym</w:t>
      </w:r>
      <w:r w:rsidRPr="00F62B84">
        <w:rPr>
          <w:rFonts w:ascii="Tahoma" w:hAnsi="Tahoma" w:cs="Tahoma"/>
        </w:rPr>
        <w:t xml:space="preserve">, </w:t>
      </w:r>
      <w:r>
        <w:rPr>
          <w:rFonts w:ascii="Tahoma" w:hAnsi="Tahoma" w:cs="Tahoma"/>
        </w:rPr>
        <w:t xml:space="preserve">Aleja Jana Pawła II 95A, 21-010 Łęczna, pokój. nr 111 I piętro Kancelaria Ogólna, </w:t>
      </w:r>
      <w:r w:rsidRPr="00F62B84">
        <w:rPr>
          <w:rFonts w:ascii="Tahoma" w:hAnsi="Tahoma" w:cs="Tahoma"/>
        </w:rPr>
        <w:t>pod rygorem nie rozpatrzenia oferty wniesionej po tym terminie bez względu na przyczyny opóźnienia (art. 84, ust. 2 Ustawy);</w:t>
      </w:r>
    </w:p>
    <w:p w:rsidR="00DE1EA1" w:rsidRPr="00F62B84" w:rsidRDefault="00DE1EA1" w:rsidP="00A045FF">
      <w:pPr>
        <w:numPr>
          <w:ilvl w:val="1"/>
          <w:numId w:val="43"/>
        </w:numPr>
        <w:ind w:left="993" w:hanging="709"/>
        <w:jc w:val="both"/>
        <w:rPr>
          <w:rFonts w:ascii="Tahoma" w:hAnsi="Tahoma" w:cs="Tahoma"/>
        </w:rPr>
      </w:pPr>
      <w:r w:rsidRPr="00F62B84">
        <w:rPr>
          <w:rFonts w:ascii="Tahoma" w:hAnsi="Tahoma" w:cs="Tahoma"/>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DE1EA1" w:rsidRPr="00F62B84" w:rsidRDefault="00DE1EA1" w:rsidP="00A045FF">
      <w:pPr>
        <w:numPr>
          <w:ilvl w:val="1"/>
          <w:numId w:val="43"/>
        </w:numPr>
        <w:ind w:left="993" w:hanging="709"/>
        <w:jc w:val="both"/>
        <w:rPr>
          <w:rFonts w:ascii="Tahoma" w:hAnsi="Tahoma" w:cs="Tahoma"/>
        </w:rPr>
      </w:pPr>
      <w:r w:rsidRPr="00F62B84">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DE1EA1" w:rsidRPr="00F62B84" w:rsidRDefault="00DE1EA1" w:rsidP="00A045FF">
      <w:pPr>
        <w:numPr>
          <w:ilvl w:val="1"/>
          <w:numId w:val="43"/>
        </w:numPr>
        <w:ind w:left="993" w:hanging="709"/>
        <w:jc w:val="both"/>
        <w:rPr>
          <w:rFonts w:ascii="Tahoma" w:hAnsi="Tahoma" w:cs="Tahoma"/>
        </w:rPr>
      </w:pPr>
      <w:r w:rsidRPr="00F62B84">
        <w:rPr>
          <w:rFonts w:ascii="Tahoma" w:hAnsi="Tahoma" w:cs="Tahoma"/>
        </w:rPr>
        <w:t>Oferty złożone po terminie zostaną niezwłocznie zwrócone Wykonawcy.</w:t>
      </w:r>
    </w:p>
    <w:p w:rsidR="00DE1EA1" w:rsidRPr="00F61B5D" w:rsidRDefault="00DE1EA1" w:rsidP="00A045FF">
      <w:pPr>
        <w:numPr>
          <w:ilvl w:val="1"/>
          <w:numId w:val="43"/>
        </w:numPr>
        <w:tabs>
          <w:tab w:val="left" w:pos="426"/>
        </w:tabs>
        <w:ind w:left="993" w:hanging="709"/>
        <w:jc w:val="both"/>
        <w:rPr>
          <w:rFonts w:ascii="Tahoma" w:hAnsi="Tahoma" w:cs="Tahoma"/>
          <w:b/>
        </w:rPr>
      </w:pPr>
      <w:r w:rsidRPr="00F61B5D">
        <w:rPr>
          <w:rFonts w:ascii="Tahoma" w:hAnsi="Tahoma" w:cs="Tahoma"/>
          <w:b/>
        </w:rPr>
        <w:t>Otwarcie ofert nastąpi w Starostwie Powiatowym</w:t>
      </w:r>
      <w:r>
        <w:rPr>
          <w:rFonts w:ascii="Tahoma" w:hAnsi="Tahoma" w:cs="Tahoma"/>
        </w:rPr>
        <w:t xml:space="preserve">, adres jw. </w:t>
      </w:r>
      <w:r w:rsidRPr="00F61B5D">
        <w:rPr>
          <w:rFonts w:ascii="Tahoma" w:hAnsi="Tahoma" w:cs="Tahoma"/>
          <w:b/>
        </w:rPr>
        <w:t xml:space="preserve">w sali konferencyjnej (parter budynku, pokój nr 9) w dniu </w:t>
      </w:r>
      <w:r>
        <w:rPr>
          <w:rFonts w:ascii="Tahoma" w:hAnsi="Tahoma" w:cs="Tahoma"/>
          <w:b/>
          <w:i/>
        </w:rPr>
        <w:t>20.10.2014</w:t>
      </w:r>
      <w:r w:rsidRPr="00F62B84">
        <w:rPr>
          <w:rFonts w:ascii="Tahoma" w:hAnsi="Tahoma" w:cs="Tahoma"/>
          <w:b/>
          <w:i/>
        </w:rPr>
        <w:t xml:space="preserve"> </w:t>
      </w:r>
      <w:r w:rsidRPr="00F61B5D">
        <w:rPr>
          <w:rFonts w:ascii="Tahoma" w:hAnsi="Tahoma" w:cs="Tahoma"/>
          <w:b/>
        </w:rPr>
        <w:t>r. o godz.1</w:t>
      </w:r>
      <w:r>
        <w:rPr>
          <w:rFonts w:ascii="Tahoma" w:hAnsi="Tahoma" w:cs="Tahoma"/>
          <w:b/>
        </w:rPr>
        <w:t>0</w:t>
      </w:r>
      <w:r w:rsidRPr="00F61B5D">
        <w:rPr>
          <w:rFonts w:ascii="Tahoma" w:hAnsi="Tahoma" w:cs="Tahoma"/>
          <w:b/>
          <w:vertAlign w:val="superscript"/>
        </w:rPr>
        <w:t>15</w:t>
      </w:r>
      <w:r w:rsidRPr="00F61B5D">
        <w:rPr>
          <w:rFonts w:ascii="Tahoma" w:hAnsi="Tahoma" w:cs="Tahoma"/>
          <w:b/>
        </w:rPr>
        <w:t>.</w:t>
      </w:r>
    </w:p>
    <w:p w:rsidR="00DE1EA1" w:rsidRPr="00F62B84" w:rsidRDefault="00DE1EA1" w:rsidP="00F83F7C">
      <w:pPr>
        <w:jc w:val="both"/>
        <w:rPr>
          <w:rFonts w:ascii="Tahoma" w:hAnsi="Tahoma" w:cs="Tahoma"/>
          <w:i/>
          <w:u w:val="single"/>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6</w:t>
      </w:r>
      <w:r w:rsidRPr="00F62B84">
        <w:rPr>
          <w:rFonts w:ascii="Tahoma" w:hAnsi="Tahoma" w:cs="Tahoma"/>
          <w:sz w:val="20"/>
          <w:u w:val="none"/>
        </w:rPr>
        <w:t>. OPIS SPOSOBU OBLICZENIA CENY.</w:t>
      </w:r>
    </w:p>
    <w:p w:rsidR="00DE1EA1" w:rsidRPr="00F62B84" w:rsidRDefault="00DE1EA1" w:rsidP="00F83F7C">
      <w:pPr>
        <w:jc w:val="both"/>
        <w:rPr>
          <w:rFonts w:ascii="Tahoma" w:hAnsi="Tahoma" w:cs="Tahoma"/>
          <w:i/>
          <w:u w:val="single"/>
        </w:rPr>
      </w:pPr>
    </w:p>
    <w:p w:rsidR="00DE1EA1" w:rsidRDefault="00DE1EA1" w:rsidP="00F83F7C">
      <w:pPr>
        <w:pStyle w:val="BodyTextIndent3"/>
        <w:spacing w:line="240" w:lineRule="auto"/>
        <w:rPr>
          <w:rFonts w:ascii="Tahoma" w:hAnsi="Tahoma" w:cs="Tahoma"/>
          <w:sz w:val="20"/>
        </w:rPr>
      </w:pPr>
      <w:r w:rsidRPr="00F62B84">
        <w:rPr>
          <w:rFonts w:ascii="Tahoma" w:hAnsi="Tahoma" w:cs="Tahoma"/>
          <w:sz w:val="20"/>
        </w:rPr>
        <w:t xml:space="preserve">Wykonawca podaje </w:t>
      </w:r>
      <w:r>
        <w:rPr>
          <w:rFonts w:ascii="Tahoma" w:hAnsi="Tahoma" w:cs="Tahoma"/>
          <w:sz w:val="20"/>
        </w:rPr>
        <w:t xml:space="preserve">w podsumowaniu wartości za poszczególne składniki dostawy energii w wymaganych taryfach </w:t>
      </w:r>
      <w:r w:rsidRPr="00F62B84">
        <w:rPr>
          <w:rFonts w:ascii="Tahoma" w:hAnsi="Tahoma" w:cs="Tahoma"/>
          <w:sz w:val="20"/>
          <w:u w:val="single"/>
        </w:rPr>
        <w:t>jedną cenę</w:t>
      </w:r>
      <w:r w:rsidRPr="00F62B84">
        <w:rPr>
          <w:rFonts w:ascii="Tahoma" w:hAnsi="Tahoma" w:cs="Tahoma"/>
          <w:sz w:val="20"/>
        </w:rPr>
        <w:t xml:space="preserve"> za całość zamówienia. Cena musi zostać podana w złotych polskich z dokładnością do dwóch miejsc po przecinku.</w:t>
      </w:r>
    </w:p>
    <w:p w:rsidR="00DE1EA1" w:rsidRPr="006D5619" w:rsidRDefault="00DE1EA1" w:rsidP="006D5619">
      <w:pPr>
        <w:pStyle w:val="Style3"/>
        <w:widowControl/>
        <w:numPr>
          <w:ilvl w:val="0"/>
          <w:numId w:val="32"/>
        </w:numPr>
        <w:tabs>
          <w:tab w:val="left" w:pos="749"/>
        </w:tabs>
        <w:spacing w:line="240" w:lineRule="auto"/>
        <w:ind w:left="748" w:hanging="357"/>
        <w:rPr>
          <w:rStyle w:val="FontStyle69"/>
          <w:bCs/>
          <w:szCs w:val="22"/>
        </w:rPr>
      </w:pPr>
      <w:r w:rsidRPr="006D5619">
        <w:rPr>
          <w:rStyle w:val="FontStyle67"/>
          <w:szCs w:val="22"/>
        </w:rPr>
        <w:t>Cenę w formularzu ofertowym Wykonawca określi łączną cenę netto, łączną kwotę podatku VAT</w:t>
      </w:r>
      <w:r>
        <w:rPr>
          <w:rStyle w:val="FontStyle67"/>
          <w:szCs w:val="22"/>
        </w:rPr>
        <w:t>, innych podatków- jeżeli występują</w:t>
      </w:r>
      <w:r w:rsidRPr="006D5619">
        <w:rPr>
          <w:rStyle w:val="FontStyle67"/>
          <w:szCs w:val="22"/>
        </w:rPr>
        <w:t xml:space="preserve"> i łączną cenę z VAT za dostawę energii elektrycznej dla Zamawiającego, zgodnie z opisem przedmiotu zamówienia określonym w SIWZ tj. za </w:t>
      </w:r>
      <w:r>
        <w:rPr>
          <w:rStyle w:val="FontStyle67"/>
          <w:szCs w:val="22"/>
        </w:rPr>
        <w:t>2</w:t>
      </w:r>
      <w:r w:rsidRPr="006D5619">
        <w:rPr>
          <w:rStyle w:val="FontStyle67"/>
          <w:szCs w:val="22"/>
        </w:rPr>
        <w:t xml:space="preserve">00 000,00kW energii elektrycznej, stanowiących szacunkowe zapotrzebowanie na energię elektryczną w okresie </w:t>
      </w:r>
      <w:r>
        <w:rPr>
          <w:rStyle w:val="FontStyle67"/>
          <w:szCs w:val="22"/>
        </w:rPr>
        <w:t>24</w:t>
      </w:r>
      <w:r w:rsidRPr="006D5619">
        <w:rPr>
          <w:rStyle w:val="FontStyle67"/>
          <w:szCs w:val="22"/>
        </w:rPr>
        <w:t xml:space="preserve"> miesięcy. </w:t>
      </w:r>
      <w:r w:rsidRPr="006D5619">
        <w:rPr>
          <w:rStyle w:val="FontStyle69"/>
          <w:bCs/>
          <w:szCs w:val="22"/>
        </w:rPr>
        <w:t>Cena podana w ofercie służy tylko i wyłącznie umożliwieniu dokonania przez Zamawiającego porównania ofert.</w:t>
      </w:r>
    </w:p>
    <w:p w:rsidR="00DE1EA1" w:rsidRDefault="00DE1EA1" w:rsidP="006D5619">
      <w:pPr>
        <w:pStyle w:val="Style3"/>
        <w:widowControl/>
        <w:numPr>
          <w:ilvl w:val="0"/>
          <w:numId w:val="32"/>
        </w:numPr>
        <w:tabs>
          <w:tab w:val="left" w:pos="749"/>
        </w:tabs>
        <w:spacing w:line="240" w:lineRule="auto"/>
        <w:ind w:left="748" w:hanging="357"/>
        <w:rPr>
          <w:rStyle w:val="FontStyle67"/>
          <w:szCs w:val="22"/>
        </w:rPr>
      </w:pPr>
      <w:r w:rsidRPr="006D5619">
        <w:rPr>
          <w:rStyle w:val="FontStyle67"/>
          <w:szCs w:val="22"/>
        </w:rPr>
        <w:t>Cenę oferty należy obliczyć w formularzu cenowym - stanowiącym załącznik nr 1do SIWZ - na podstawie cen i stawek opłat za dostawę energii, obowiązujących na dzień składania oferty w taryfie Wykonawcy dla energii elektrycznej, określonych w formularzu cen i stawek za energię -</w:t>
      </w:r>
      <w:r>
        <w:rPr>
          <w:rStyle w:val="FontStyle67"/>
          <w:szCs w:val="22"/>
        </w:rPr>
        <w:t>s</w:t>
      </w:r>
      <w:r w:rsidRPr="006D5619">
        <w:rPr>
          <w:rStyle w:val="FontStyle67"/>
          <w:szCs w:val="22"/>
        </w:rPr>
        <w:t>tanowiącym załącznik do  formularza oferty. Podane w w/w formularzu cenowym ceny dostaw energii elektrycznej dla poszczególnych taryf należy zsumować i sumę tych cen należy wpisać jako sumę wartości  do formularza oferty.</w:t>
      </w:r>
    </w:p>
    <w:p w:rsidR="00DE1EA1" w:rsidRPr="001E6192" w:rsidRDefault="00DE1EA1" w:rsidP="006D5619">
      <w:pPr>
        <w:pStyle w:val="Style3"/>
        <w:widowControl/>
        <w:numPr>
          <w:ilvl w:val="0"/>
          <w:numId w:val="32"/>
        </w:numPr>
        <w:tabs>
          <w:tab w:val="left" w:pos="749"/>
        </w:tabs>
        <w:spacing w:line="240" w:lineRule="auto"/>
        <w:ind w:left="748" w:hanging="357"/>
        <w:rPr>
          <w:rStyle w:val="FontStyle67"/>
          <w:szCs w:val="22"/>
        </w:rPr>
      </w:pPr>
      <w:r w:rsidRPr="001E6192">
        <w:rPr>
          <w:rStyle w:val="FontStyle67"/>
          <w:szCs w:val="22"/>
        </w:rPr>
        <w:t>Cena oferty brutto musi być wyrażona w złotych polskich z dokładnością do dwóch miejsc po przecinku. Ceny jednostkowe za kWh muszą być wyrażone w złotych polskich z dokładnością do czterech miejsc po przecinku</w:t>
      </w:r>
    </w:p>
    <w:p w:rsidR="00DE1EA1" w:rsidRPr="001E6192" w:rsidRDefault="00DE1EA1" w:rsidP="00F83F7C">
      <w:pPr>
        <w:pStyle w:val="BodyTextIndent3"/>
        <w:spacing w:line="240" w:lineRule="auto"/>
        <w:rPr>
          <w:rFonts w:ascii="Tahoma" w:hAnsi="Tahoma" w:cs="Tahoma"/>
          <w:sz w:val="20"/>
        </w:rPr>
      </w:pPr>
    </w:p>
    <w:p w:rsidR="00DE1EA1" w:rsidRPr="00F62B84" w:rsidRDefault="00DE1EA1" w:rsidP="00F83F7C">
      <w:pPr>
        <w:pStyle w:val="BodyTextIndent3"/>
        <w:spacing w:line="240" w:lineRule="auto"/>
        <w:rPr>
          <w:rFonts w:ascii="Tahoma" w:hAnsi="Tahoma" w:cs="Tahoma"/>
          <w:sz w:val="20"/>
        </w:rPr>
      </w:pPr>
      <w:r w:rsidRPr="00F62B84">
        <w:rPr>
          <w:rFonts w:ascii="Tahoma" w:hAnsi="Tahoma" w:cs="Tahoma"/>
          <w:sz w:val="20"/>
        </w:rPr>
        <w:t>Cenę oferty należy określić z należytą starannością, na podstawie przedmiotu zamówienia</w:t>
      </w:r>
      <w:r w:rsidRPr="00F62B84">
        <w:rPr>
          <w:rFonts w:ascii="Tahoma" w:hAnsi="Tahoma" w:cs="Tahoma"/>
          <w:sz w:val="20"/>
        </w:rPr>
        <w:br/>
        <w:t xml:space="preserve">z uwzględnieniem wszystkich kosztów związanych z realizacją </w:t>
      </w:r>
      <w:r>
        <w:rPr>
          <w:rFonts w:ascii="Tahoma" w:hAnsi="Tahoma" w:cs="Tahoma"/>
          <w:sz w:val="20"/>
        </w:rPr>
        <w:t>przedmiotu zamówienia</w:t>
      </w:r>
      <w:r w:rsidRPr="00F62B84">
        <w:rPr>
          <w:rFonts w:ascii="Tahoma" w:hAnsi="Tahoma" w:cs="Tahoma"/>
          <w:sz w:val="20"/>
        </w:rPr>
        <w:t xml:space="preserve"> wynikających</w:t>
      </w:r>
      <w:r w:rsidRPr="00F62B84">
        <w:rPr>
          <w:rFonts w:ascii="Tahoma" w:hAnsi="Tahoma" w:cs="Tahoma"/>
          <w:sz w:val="20"/>
        </w:rPr>
        <w:br/>
        <w:t xml:space="preserve">z zakresu </w:t>
      </w:r>
      <w:r>
        <w:rPr>
          <w:rFonts w:ascii="Tahoma" w:hAnsi="Tahoma" w:cs="Tahoma"/>
          <w:sz w:val="20"/>
        </w:rPr>
        <w:t>dostawy</w:t>
      </w:r>
      <w:r w:rsidRPr="00F62B84">
        <w:rPr>
          <w:rFonts w:ascii="Tahoma" w:hAnsi="Tahoma" w:cs="Tahoma"/>
          <w:sz w:val="20"/>
        </w:rPr>
        <w:t xml:space="preserve">, niezbędnych do wykonania zadania i doliczyć do powstałej kwoty inne składniki wpływające na ostateczną cenę. </w:t>
      </w:r>
    </w:p>
    <w:p w:rsidR="00DE1EA1" w:rsidRPr="00F62B84" w:rsidRDefault="00DE1EA1" w:rsidP="00F83F7C">
      <w:pPr>
        <w:tabs>
          <w:tab w:val="left" w:pos="426"/>
        </w:tabs>
        <w:ind w:left="284"/>
        <w:jc w:val="both"/>
        <w:rPr>
          <w:rFonts w:ascii="Tahoma" w:hAnsi="Tahoma" w:cs="Tahoma"/>
        </w:rPr>
      </w:pPr>
      <w:r w:rsidRPr="00F62B84">
        <w:rPr>
          <w:rFonts w:ascii="Tahoma" w:hAnsi="Tahoma" w:cs="Tahoma"/>
        </w:rPr>
        <w:t xml:space="preserve">Jeżeli Wykonawca ma zamiar zaproponować jakieś rabaty lub upusty cen, powinien je od razu ująć </w:t>
      </w:r>
      <w:r>
        <w:rPr>
          <w:rFonts w:ascii="Tahoma" w:hAnsi="Tahoma" w:cs="Tahoma"/>
        </w:rPr>
        <w:br/>
      </w:r>
      <w:r w:rsidRPr="00F62B84">
        <w:rPr>
          <w:rFonts w:ascii="Tahoma" w:hAnsi="Tahoma" w:cs="Tahoma"/>
        </w:rPr>
        <w:t>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DE1EA1" w:rsidRPr="00F62B84" w:rsidRDefault="00DE1EA1" w:rsidP="00F83F7C">
      <w:pPr>
        <w:tabs>
          <w:tab w:val="left" w:pos="426"/>
        </w:tabs>
        <w:ind w:left="284"/>
        <w:jc w:val="both"/>
        <w:rPr>
          <w:rFonts w:ascii="Tahoma" w:hAnsi="Tahoma" w:cs="Tahoma"/>
        </w:rPr>
      </w:pPr>
      <w:r w:rsidRPr="00F62B84">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DE1EA1" w:rsidRPr="00F62B84" w:rsidRDefault="00DE1EA1" w:rsidP="00F83F7C">
      <w:pPr>
        <w:jc w:val="both"/>
        <w:outlineLvl w:val="0"/>
        <w:rPr>
          <w:rFonts w:ascii="Tahoma" w:hAnsi="Tahoma" w:cs="Tahoma"/>
          <w:b/>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7</w:t>
      </w:r>
      <w:r w:rsidRPr="00F62B84">
        <w:rPr>
          <w:rFonts w:ascii="Tahoma" w:hAnsi="Tahoma" w:cs="Tahoma"/>
          <w:sz w:val="20"/>
          <w:u w:val="none"/>
        </w:rPr>
        <w:t>. INFORMACJE DOTYCZĄCE WALUT OBCYCH, W JAKICH MOGĄ BYĆ PROWADZONE ROZLICZENIA MIĘDZY ZAMAWIAJĄCYM A WYKONAWCĄ.</w:t>
      </w:r>
    </w:p>
    <w:p w:rsidR="00DE1EA1" w:rsidRPr="00F62B84" w:rsidRDefault="00DE1EA1" w:rsidP="00F83F7C">
      <w:pPr>
        <w:pStyle w:val="BodyTextIndent2"/>
        <w:spacing w:line="240" w:lineRule="auto"/>
        <w:ind w:left="284" w:firstLine="0"/>
        <w:rPr>
          <w:rFonts w:ascii="Tahoma" w:hAnsi="Tahoma" w:cs="Tahoma"/>
          <w:sz w:val="20"/>
        </w:rPr>
      </w:pPr>
    </w:p>
    <w:p w:rsidR="00DE1EA1" w:rsidRPr="00F62B84" w:rsidRDefault="00DE1EA1" w:rsidP="00F83F7C">
      <w:pPr>
        <w:ind w:left="426" w:hanging="142"/>
        <w:jc w:val="both"/>
        <w:rPr>
          <w:rFonts w:ascii="Tahoma" w:hAnsi="Tahoma" w:cs="Tahoma"/>
        </w:rPr>
      </w:pPr>
      <w:r w:rsidRPr="00F62B84">
        <w:rPr>
          <w:rFonts w:ascii="Tahoma" w:hAnsi="Tahoma" w:cs="Tahoma"/>
        </w:rPr>
        <w:t xml:space="preserve">Rozliczenia pomiędzy Wykonawcą a Zamawiającym będą następowały w złotych polskich. </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1</w:t>
      </w:r>
      <w:r>
        <w:rPr>
          <w:rFonts w:ascii="Tahoma" w:hAnsi="Tahoma" w:cs="Tahoma"/>
          <w:sz w:val="20"/>
          <w:u w:val="none"/>
        </w:rPr>
        <w:t>8</w:t>
      </w:r>
      <w:r w:rsidRPr="00F62B84">
        <w:rPr>
          <w:rFonts w:ascii="Tahoma" w:hAnsi="Tahoma" w:cs="Tahoma"/>
          <w:sz w:val="20"/>
          <w:u w:val="none"/>
        </w:rPr>
        <w:t>. OPIS KRYTERIÓW, KTÓRYMI ZAMAWIAJĄCY BĘDZIE KIEROWAŁ SIĘ PRZY WYBORZE OFERTY, WRAZ Z PODANIEM ZNACZENIA TYCH KRYTERIÓW ORAZ SPOSOBU OBLICZENIA OFERT.</w:t>
      </w:r>
    </w:p>
    <w:p w:rsidR="00DE1EA1" w:rsidRPr="00F62B84" w:rsidRDefault="00DE1EA1" w:rsidP="00F83F7C">
      <w:pPr>
        <w:ind w:left="426" w:hanging="426"/>
        <w:jc w:val="both"/>
        <w:outlineLvl w:val="0"/>
        <w:rPr>
          <w:rFonts w:ascii="Tahoma" w:hAnsi="Tahoma" w:cs="Tahoma"/>
          <w:i/>
          <w:u w:val="single"/>
        </w:rPr>
      </w:pPr>
    </w:p>
    <w:p w:rsidR="00DE1EA1" w:rsidRPr="00F62B84" w:rsidRDefault="00DE1EA1" w:rsidP="00F83F7C">
      <w:pPr>
        <w:tabs>
          <w:tab w:val="left" w:pos="5245"/>
        </w:tabs>
        <w:jc w:val="both"/>
        <w:rPr>
          <w:rFonts w:ascii="Tahoma" w:hAnsi="Tahoma" w:cs="Tahoma"/>
          <w:b/>
        </w:rPr>
      </w:pPr>
      <w:r w:rsidRPr="00F62B84">
        <w:rPr>
          <w:rFonts w:ascii="Tahoma" w:hAnsi="Tahoma" w:cs="Tahoma"/>
          <w:b/>
        </w:rPr>
        <w:t>Kryterium oceny ofert:</w:t>
      </w:r>
    </w:p>
    <w:p w:rsidR="00DE1EA1" w:rsidRPr="00897813" w:rsidRDefault="00DE1EA1" w:rsidP="00897813">
      <w:pPr>
        <w:rPr>
          <w:rFonts w:ascii="Tahoma" w:hAnsi="Tahoma" w:cs="Tahoma"/>
        </w:rPr>
      </w:pPr>
      <w:r w:rsidRPr="00897813">
        <w:rPr>
          <w:rFonts w:ascii="Tahoma" w:hAnsi="Tahoma" w:cs="Tahoma"/>
        </w:rPr>
        <w:t xml:space="preserve">Nr 1.  cena – </w:t>
      </w:r>
      <w:r>
        <w:rPr>
          <w:rFonts w:ascii="Tahoma" w:hAnsi="Tahoma" w:cs="Tahoma"/>
        </w:rPr>
        <w:t>10</w:t>
      </w:r>
      <w:r w:rsidRPr="00897813">
        <w:rPr>
          <w:rFonts w:ascii="Tahoma" w:hAnsi="Tahoma" w:cs="Tahoma"/>
        </w:rPr>
        <w:t xml:space="preserve">0 punktów; </w:t>
      </w:r>
    </w:p>
    <w:p w:rsidR="00DE1EA1" w:rsidRPr="00897813" w:rsidRDefault="00DE1EA1" w:rsidP="00897813">
      <w:pPr>
        <w:jc w:val="both"/>
        <w:rPr>
          <w:rFonts w:ascii="Tahoma" w:hAnsi="Tahoma" w:cs="Tahoma"/>
        </w:rPr>
      </w:pPr>
      <w:r w:rsidRPr="00897813">
        <w:rPr>
          <w:rFonts w:ascii="Tahoma" w:hAnsi="Tahoma" w:cs="Tahoma"/>
        </w:rPr>
        <w:t>Oferta, która przedstawia najwyższą ilość punktów w oparciu o ustalone kryteria, zostanie uznana za najkorzystniejszą, pozostałe oferty zostaną sklasyfikowane zgodnie z malejącą ilością uzyskanych punktów. Do realizacji zamówienia zostanie wybrany wykonawca, który uzyska najwyższą ilość punktów.</w:t>
      </w:r>
    </w:p>
    <w:p w:rsidR="00DE1EA1" w:rsidRPr="00897813" w:rsidRDefault="00DE1EA1" w:rsidP="00897813">
      <w:pPr>
        <w:jc w:val="both"/>
        <w:rPr>
          <w:rFonts w:ascii="Tahoma" w:hAnsi="Tahoma" w:cs="Tahoma"/>
        </w:rPr>
      </w:pPr>
      <w:r w:rsidRPr="00897813">
        <w:rPr>
          <w:rFonts w:ascii="Tahoma" w:hAnsi="Tahoma" w:cs="Tahoma"/>
        </w:rPr>
        <w:t>Ocena ofert w zakresie przedstawionych wyżej kryteriów zostanie dokonana wg n</w:t>
      </w:r>
      <w:r w:rsidRPr="00897813">
        <w:rPr>
          <w:rFonts w:ascii="Tahoma" w:hAnsi="Tahoma" w:cs="Tahoma"/>
        </w:rPr>
        <w:t>a</w:t>
      </w:r>
      <w:r w:rsidRPr="00897813">
        <w:rPr>
          <w:rFonts w:ascii="Tahoma" w:hAnsi="Tahoma" w:cs="Tahoma"/>
        </w:rPr>
        <w:t>stępujących zasad:</w:t>
      </w:r>
    </w:p>
    <w:p w:rsidR="00DE1EA1" w:rsidRPr="00897813" w:rsidRDefault="00DE1EA1" w:rsidP="00897813">
      <w:pPr>
        <w:rPr>
          <w:rFonts w:ascii="Tahoma" w:hAnsi="Tahoma" w:cs="Tahoma"/>
        </w:rPr>
      </w:pPr>
      <w:r w:rsidRPr="00897813">
        <w:rPr>
          <w:rFonts w:ascii="Tahoma" w:hAnsi="Tahoma" w:cs="Tahoma"/>
        </w:rPr>
        <w:t>Oferty będą oceniane w skali stu-punktowej, według wzoru:</w:t>
      </w:r>
    </w:p>
    <w:p w:rsidR="00DE1EA1" w:rsidRPr="000624BE" w:rsidRDefault="00DE1EA1" w:rsidP="00897813">
      <w:pPr>
        <w:rPr>
          <w:rFonts w:ascii="Tahoma" w:hAnsi="Tahoma" w:cs="Tahoma"/>
          <w:lang w:val="en-US"/>
        </w:rPr>
      </w:pPr>
      <w:r w:rsidRPr="000624BE">
        <w:rPr>
          <w:rFonts w:ascii="Tahoma" w:hAnsi="Tahoma" w:cs="Tahoma"/>
          <w:lang w:val="en-US"/>
        </w:rPr>
        <w:t>C = ( C</w:t>
      </w:r>
      <w:r w:rsidRPr="000624BE">
        <w:rPr>
          <w:rFonts w:ascii="Tahoma" w:hAnsi="Tahoma" w:cs="Tahoma"/>
          <w:vertAlign w:val="subscript"/>
          <w:lang w:val="en-US"/>
        </w:rPr>
        <w:t>min</w:t>
      </w:r>
      <w:r w:rsidRPr="000624BE">
        <w:rPr>
          <w:rFonts w:ascii="Tahoma" w:hAnsi="Tahoma" w:cs="Tahoma"/>
          <w:lang w:val="en-US"/>
        </w:rPr>
        <w:t xml:space="preserve"> / C</w:t>
      </w:r>
      <w:r w:rsidRPr="000624BE">
        <w:rPr>
          <w:rFonts w:ascii="Tahoma" w:hAnsi="Tahoma" w:cs="Tahoma"/>
          <w:vertAlign w:val="subscript"/>
          <w:lang w:val="en-US"/>
        </w:rPr>
        <w:t>of..</w:t>
      </w:r>
      <w:r w:rsidRPr="000624BE">
        <w:rPr>
          <w:rFonts w:ascii="Tahoma" w:hAnsi="Tahoma" w:cs="Tahoma"/>
          <w:lang w:val="en-US"/>
        </w:rPr>
        <w:t>) x 100% x 100 pkt</w:t>
      </w:r>
    </w:p>
    <w:p w:rsidR="00DE1EA1" w:rsidRPr="00897813" w:rsidRDefault="00DE1EA1" w:rsidP="00897813">
      <w:pPr>
        <w:rPr>
          <w:rFonts w:ascii="Tahoma" w:hAnsi="Tahoma" w:cs="Tahoma"/>
        </w:rPr>
      </w:pPr>
      <w:r w:rsidRPr="00897813">
        <w:rPr>
          <w:rFonts w:ascii="Tahoma" w:hAnsi="Tahoma" w:cs="Tahoma"/>
        </w:rPr>
        <w:t>gdzie:</w:t>
      </w:r>
    </w:p>
    <w:p w:rsidR="00DE1EA1" w:rsidRPr="00897813" w:rsidRDefault="00DE1EA1" w:rsidP="00897813">
      <w:pPr>
        <w:rPr>
          <w:rFonts w:ascii="Tahoma" w:hAnsi="Tahoma" w:cs="Tahoma"/>
        </w:rPr>
      </w:pPr>
      <w:r w:rsidRPr="00897813">
        <w:rPr>
          <w:rFonts w:ascii="Tahoma" w:hAnsi="Tahoma" w:cs="Tahoma"/>
        </w:rPr>
        <w:t>C</w:t>
      </w:r>
      <w:r w:rsidRPr="00897813">
        <w:rPr>
          <w:rFonts w:ascii="Tahoma" w:hAnsi="Tahoma" w:cs="Tahoma"/>
          <w:vertAlign w:val="subscript"/>
        </w:rPr>
        <w:t>min</w:t>
      </w:r>
      <w:r w:rsidRPr="00897813">
        <w:rPr>
          <w:rFonts w:ascii="Tahoma" w:hAnsi="Tahoma" w:cs="Tahoma"/>
        </w:rPr>
        <w:t xml:space="preserve"> – najniższa cena wg załącznika numer 1  do siwz spośród wszystkich złożonych ofert,</w:t>
      </w:r>
    </w:p>
    <w:p w:rsidR="00DE1EA1" w:rsidRPr="00897813" w:rsidRDefault="00DE1EA1" w:rsidP="00897813">
      <w:pPr>
        <w:rPr>
          <w:rFonts w:ascii="Tahoma" w:hAnsi="Tahoma" w:cs="Tahoma"/>
        </w:rPr>
      </w:pPr>
      <w:r w:rsidRPr="00897813">
        <w:rPr>
          <w:rFonts w:ascii="Tahoma" w:hAnsi="Tahoma" w:cs="Tahoma"/>
        </w:rPr>
        <w:t>C</w:t>
      </w:r>
      <w:r w:rsidRPr="00897813">
        <w:rPr>
          <w:rFonts w:ascii="Tahoma" w:hAnsi="Tahoma" w:cs="Tahoma"/>
          <w:vertAlign w:val="subscript"/>
        </w:rPr>
        <w:t>of.</w:t>
      </w:r>
      <w:r w:rsidRPr="00897813">
        <w:rPr>
          <w:rFonts w:ascii="Tahoma" w:hAnsi="Tahoma" w:cs="Tahoma"/>
        </w:rPr>
        <w:t xml:space="preserve"> – zaoferowana cena wg załącznika nr 1 do siwz danej oferty,</w:t>
      </w:r>
    </w:p>
    <w:p w:rsidR="00DE1EA1" w:rsidRPr="00897813" w:rsidRDefault="00DE1EA1" w:rsidP="00897813">
      <w:pPr>
        <w:rPr>
          <w:rFonts w:ascii="Tahoma" w:hAnsi="Tahoma" w:cs="Tahoma"/>
        </w:rPr>
      </w:pPr>
      <w:r w:rsidRPr="00897813">
        <w:rPr>
          <w:rFonts w:ascii="Tahoma" w:hAnsi="Tahoma" w:cs="Tahoma"/>
        </w:rPr>
        <w:t>C – ilość punktów za cenę przyznanych danej ofercie.</w:t>
      </w:r>
    </w:p>
    <w:p w:rsidR="00DE1EA1" w:rsidRPr="00897813" w:rsidRDefault="00DE1EA1" w:rsidP="00897813">
      <w:pPr>
        <w:jc w:val="both"/>
        <w:rPr>
          <w:rFonts w:ascii="Tahoma" w:hAnsi="Tahoma" w:cs="Tahoma"/>
        </w:rPr>
      </w:pPr>
    </w:p>
    <w:p w:rsidR="00DE1EA1" w:rsidRPr="00897813" w:rsidRDefault="00DE1EA1" w:rsidP="00897813">
      <w:pPr>
        <w:jc w:val="both"/>
        <w:rPr>
          <w:rFonts w:ascii="Tahoma" w:hAnsi="Tahoma" w:cs="Tahoma"/>
        </w:rPr>
      </w:pPr>
      <w:r w:rsidRPr="00897813">
        <w:rPr>
          <w:rFonts w:ascii="Tahoma" w:hAnsi="Tahoma" w:cs="Tahoma"/>
        </w:rPr>
        <w:t>W toku oceny ofert zamawiający może żądać od Wykonawcy p</w:t>
      </w:r>
      <w:r w:rsidRPr="00897813">
        <w:rPr>
          <w:rFonts w:ascii="Tahoma" w:hAnsi="Tahoma" w:cs="Tahoma"/>
        </w:rPr>
        <w:t>i</w:t>
      </w:r>
      <w:r w:rsidRPr="00897813">
        <w:rPr>
          <w:rFonts w:ascii="Tahoma" w:hAnsi="Tahoma" w:cs="Tahoma"/>
        </w:rPr>
        <w:t>semnych wyjaśnień dotyczących treści złożonej oferty.</w:t>
      </w:r>
    </w:p>
    <w:p w:rsidR="00DE1EA1" w:rsidRPr="00897813" w:rsidRDefault="00DE1EA1" w:rsidP="00897813">
      <w:pPr>
        <w:jc w:val="both"/>
        <w:rPr>
          <w:rFonts w:ascii="Tahoma" w:hAnsi="Tahoma" w:cs="Tahoma"/>
        </w:rPr>
      </w:pPr>
    </w:p>
    <w:p w:rsidR="00DE1EA1" w:rsidRPr="00897813" w:rsidRDefault="00DE1EA1" w:rsidP="00897813">
      <w:pPr>
        <w:jc w:val="both"/>
        <w:rPr>
          <w:rFonts w:ascii="Tahoma" w:hAnsi="Tahoma" w:cs="Tahoma"/>
        </w:rPr>
      </w:pPr>
      <w:r w:rsidRPr="00897813">
        <w:rPr>
          <w:rFonts w:ascii="Tahoma" w:hAnsi="Tahoma" w:cs="Tahoma"/>
        </w:rPr>
        <w:t>Zamawiający udzieli zamówienia Wykonawcy, którego oferta o</w:t>
      </w:r>
      <w:r w:rsidRPr="00897813">
        <w:rPr>
          <w:rFonts w:ascii="Tahoma" w:hAnsi="Tahoma" w:cs="Tahoma"/>
        </w:rPr>
        <w:t>d</w:t>
      </w:r>
      <w:r w:rsidRPr="00897813">
        <w:rPr>
          <w:rFonts w:ascii="Tahoma" w:hAnsi="Tahoma" w:cs="Tahoma"/>
        </w:rPr>
        <w:t>powiada wszystkim wymaganiom przedstawionym w ustawie - Prawo zamówień publicznych oraz SIWZ i została oceniona jako na</w:t>
      </w:r>
      <w:r w:rsidRPr="00897813">
        <w:rPr>
          <w:rFonts w:ascii="Tahoma" w:hAnsi="Tahoma" w:cs="Tahoma"/>
        </w:rPr>
        <w:t>j</w:t>
      </w:r>
      <w:r w:rsidRPr="00897813">
        <w:rPr>
          <w:rFonts w:ascii="Tahoma" w:hAnsi="Tahoma" w:cs="Tahoma"/>
        </w:rPr>
        <w:t>korzystniejsza w oparciu o podane kryteria wyboru.</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Pr="00F62B84">
        <w:rPr>
          <w:rFonts w:ascii="Tahoma" w:hAnsi="Tahoma" w:cs="Tahoma"/>
          <w:sz w:val="20"/>
          <w:u w:val="none"/>
        </w:rPr>
        <w:t xml:space="preserve">. CZYNNOŚCI WYKONYWANE PRZY OTWARCIU I OCENIE OFERT. </w:t>
      </w:r>
    </w:p>
    <w:p w:rsidR="00DE1EA1" w:rsidRPr="00F62B84" w:rsidRDefault="00DE1EA1" w:rsidP="00F83F7C">
      <w:pPr>
        <w:pStyle w:val="BodyTextIndent3"/>
        <w:spacing w:line="240" w:lineRule="auto"/>
        <w:ind w:left="993" w:hanging="709"/>
        <w:rPr>
          <w:rFonts w:ascii="Tahoma" w:hAnsi="Tahoma" w:cs="Tahoma"/>
          <w:sz w:val="20"/>
        </w:rPr>
      </w:pPr>
    </w:p>
    <w:p w:rsidR="00DE1EA1" w:rsidRPr="00F62B84" w:rsidRDefault="00DE1EA1" w:rsidP="00DC216F">
      <w:pPr>
        <w:pStyle w:val="BodyTextIndent3"/>
        <w:numPr>
          <w:ilvl w:val="1"/>
          <w:numId w:val="44"/>
        </w:numPr>
        <w:spacing w:line="240" w:lineRule="auto"/>
        <w:rPr>
          <w:rFonts w:ascii="Tahoma" w:hAnsi="Tahoma" w:cs="Tahoma"/>
          <w:sz w:val="20"/>
        </w:rPr>
      </w:pPr>
      <w:r w:rsidRPr="00F62B84">
        <w:rPr>
          <w:rFonts w:ascii="Tahoma" w:hAnsi="Tahoma" w:cs="Tahoma"/>
          <w:sz w:val="20"/>
        </w:rPr>
        <w:t>Otwarcie ofert jest jawne i następuje po upływie terminu do ich składania, z tym, że dzień, w którym upływa termin składania ofert, jest dniem ich otwarcia (art. 86 ust. 2 Ustawy);</w:t>
      </w:r>
    </w:p>
    <w:p w:rsidR="00DE1EA1" w:rsidRPr="00F62B84" w:rsidRDefault="00DE1EA1" w:rsidP="00DC216F">
      <w:pPr>
        <w:pStyle w:val="BodyTextIndent3"/>
        <w:numPr>
          <w:ilvl w:val="1"/>
          <w:numId w:val="44"/>
        </w:numPr>
        <w:spacing w:line="240" w:lineRule="auto"/>
        <w:rPr>
          <w:rFonts w:ascii="Tahoma" w:hAnsi="Tahoma" w:cs="Tahoma"/>
          <w:sz w:val="20"/>
        </w:rPr>
      </w:pPr>
      <w:r w:rsidRPr="00F62B84">
        <w:rPr>
          <w:rFonts w:ascii="Tahoma" w:hAnsi="Tahoma" w:cs="Tahoma"/>
          <w:sz w:val="20"/>
        </w:rPr>
        <w:t>Bezpośrednio przed otwarciem ofert  Zamawiający poda kwotę, jaką zamierza przeznaczyć na sfinansowanie zamówienia;</w:t>
      </w:r>
    </w:p>
    <w:p w:rsidR="00DE1EA1" w:rsidRPr="00F62B84" w:rsidRDefault="00DE1EA1" w:rsidP="00DC216F">
      <w:pPr>
        <w:pStyle w:val="BodyTextIndent3"/>
        <w:numPr>
          <w:ilvl w:val="1"/>
          <w:numId w:val="44"/>
        </w:numPr>
        <w:spacing w:line="240" w:lineRule="auto"/>
        <w:rPr>
          <w:rFonts w:ascii="Tahoma" w:hAnsi="Tahoma" w:cs="Tahoma"/>
          <w:sz w:val="20"/>
        </w:rPr>
      </w:pPr>
      <w:r w:rsidRPr="00F62B84">
        <w:rPr>
          <w:rFonts w:ascii="Tahoma" w:hAnsi="Tahoma" w:cs="Tahoma"/>
          <w:sz w:val="20"/>
        </w:rPr>
        <w:t>Podczas otwarcia ofert zostaną ogłoszone nazwy (firmy), adresy Wykonawców oraz ceny, terminy wykonania, warunki płatności zawarte w złożonych ofertach (art. 86 ust. 4 Ustawy);</w:t>
      </w:r>
    </w:p>
    <w:p w:rsidR="00DE1EA1" w:rsidRDefault="00DE1EA1" w:rsidP="00DC216F">
      <w:pPr>
        <w:pStyle w:val="BodyTextIndent3"/>
        <w:numPr>
          <w:ilvl w:val="1"/>
          <w:numId w:val="44"/>
        </w:numPr>
        <w:spacing w:line="240" w:lineRule="auto"/>
        <w:rPr>
          <w:rFonts w:ascii="Tahoma" w:hAnsi="Tahoma" w:cs="Tahoma"/>
          <w:sz w:val="20"/>
        </w:rPr>
      </w:pPr>
      <w:r w:rsidRPr="00F62B84">
        <w:rPr>
          <w:rFonts w:ascii="Tahoma" w:hAnsi="Tahoma" w:cs="Tahoma"/>
          <w:sz w:val="20"/>
        </w:rPr>
        <w:t xml:space="preserve">Zamawiający sprawdzi </w:t>
      </w:r>
      <w:r>
        <w:rPr>
          <w:rFonts w:ascii="Tahoma" w:hAnsi="Tahoma" w:cs="Tahoma"/>
          <w:sz w:val="20"/>
        </w:rPr>
        <w:t>komisyjnie podczas posiedzenia niejawnego:</w:t>
      </w:r>
    </w:p>
    <w:p w:rsidR="00DE1EA1" w:rsidRPr="00F62B84" w:rsidRDefault="00DE1EA1" w:rsidP="00DC216F">
      <w:pPr>
        <w:pStyle w:val="BodyTextIndent3"/>
        <w:spacing w:line="240" w:lineRule="auto"/>
        <w:ind w:left="142"/>
        <w:rPr>
          <w:rFonts w:ascii="Tahoma" w:hAnsi="Tahoma" w:cs="Tahoma"/>
          <w:sz w:val="20"/>
        </w:rPr>
      </w:pPr>
      <w:r>
        <w:rPr>
          <w:rFonts w:ascii="Tahoma" w:hAnsi="Tahoma" w:cs="Tahoma"/>
          <w:sz w:val="20"/>
        </w:rPr>
        <w:t xml:space="preserve">         - </w:t>
      </w:r>
      <w:r w:rsidRPr="00F62B84">
        <w:rPr>
          <w:rFonts w:ascii="Tahoma" w:hAnsi="Tahoma" w:cs="Tahoma"/>
          <w:sz w:val="20"/>
        </w:rPr>
        <w:t xml:space="preserve">czy Wykonawcy spełniają warunki określone w specyfikacji oraz w ustawie Prawo zamówień publicznych; </w:t>
      </w:r>
    </w:p>
    <w:p w:rsidR="00DE1EA1" w:rsidRPr="00F62B84" w:rsidRDefault="00DE1EA1" w:rsidP="00DC216F">
      <w:pPr>
        <w:pStyle w:val="BodyTextIndent3"/>
        <w:spacing w:line="240" w:lineRule="auto"/>
        <w:ind w:left="142"/>
        <w:rPr>
          <w:rFonts w:ascii="Tahoma" w:hAnsi="Tahoma" w:cs="Tahoma"/>
          <w:sz w:val="20"/>
        </w:rPr>
      </w:pPr>
      <w:r>
        <w:rPr>
          <w:rFonts w:ascii="Tahoma" w:hAnsi="Tahoma" w:cs="Tahoma"/>
          <w:sz w:val="20"/>
        </w:rPr>
        <w:t xml:space="preserve">         - w</w:t>
      </w:r>
      <w:r w:rsidRPr="00F62B84">
        <w:rPr>
          <w:rFonts w:ascii="Tahoma" w:hAnsi="Tahoma" w:cs="Tahoma"/>
          <w:sz w:val="20"/>
        </w:rPr>
        <w:t xml:space="preserve"> toku badania i oceny złożonych ofert Zamawiający może żądać udzielenia przez Wykonawców</w:t>
      </w:r>
      <w:r>
        <w:rPr>
          <w:rFonts w:ascii="Tahoma" w:hAnsi="Tahoma" w:cs="Tahoma"/>
          <w:sz w:val="20"/>
        </w:rPr>
        <w:br/>
        <w:t xml:space="preserve">               </w:t>
      </w:r>
      <w:r w:rsidRPr="00F62B84">
        <w:rPr>
          <w:rFonts w:ascii="Tahoma" w:hAnsi="Tahoma" w:cs="Tahoma"/>
          <w:sz w:val="20"/>
        </w:rPr>
        <w:t xml:space="preserve"> wyjaśnień dotyczących treści złożonych przez nich ofert;</w:t>
      </w:r>
    </w:p>
    <w:p w:rsidR="00DE1EA1" w:rsidRPr="00F62B84" w:rsidRDefault="00DE1EA1" w:rsidP="00DC216F">
      <w:pPr>
        <w:pStyle w:val="BodyTextIndent3"/>
        <w:spacing w:line="240" w:lineRule="auto"/>
        <w:ind w:left="709"/>
        <w:rPr>
          <w:rFonts w:ascii="Tahoma" w:hAnsi="Tahoma" w:cs="Tahoma"/>
          <w:sz w:val="20"/>
        </w:rPr>
      </w:pPr>
      <w:r>
        <w:rPr>
          <w:rFonts w:ascii="Tahoma" w:hAnsi="Tahoma" w:cs="Tahoma"/>
          <w:sz w:val="20"/>
        </w:rPr>
        <w:t xml:space="preserve">- </w:t>
      </w:r>
      <w:r w:rsidRPr="00F62B84">
        <w:rPr>
          <w:rFonts w:ascii="Tahoma" w:hAnsi="Tahoma" w:cs="Tahoma"/>
          <w:sz w:val="20"/>
        </w:rPr>
        <w:t>Komisja Przetargowa proponuje wybór oferty najkorzystniejszej, przez co należy rozumieć ofertę, która otrzymała łącznie za wszystkie kryteria najwyższą liczbę punktów.</w:t>
      </w:r>
    </w:p>
    <w:p w:rsidR="00DE1EA1" w:rsidRPr="00F62B84" w:rsidRDefault="00DE1EA1" w:rsidP="00376884">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2</w:t>
      </w:r>
      <w:r>
        <w:rPr>
          <w:rFonts w:ascii="Tahoma" w:hAnsi="Tahoma" w:cs="Tahoma"/>
          <w:sz w:val="20"/>
          <w:u w:val="none"/>
        </w:rPr>
        <w:t>0</w:t>
      </w:r>
      <w:r w:rsidRPr="00F62B84">
        <w:rPr>
          <w:rFonts w:ascii="Tahoma" w:hAnsi="Tahoma" w:cs="Tahoma"/>
          <w:sz w:val="20"/>
          <w:u w:val="none"/>
        </w:rPr>
        <w:t xml:space="preserve">. ODRZUCENIE OFERTY, UNIEWAŻNIENIE POSTĘPOWANIA. </w:t>
      </w:r>
    </w:p>
    <w:p w:rsidR="00DE1EA1" w:rsidRPr="00F62B84" w:rsidRDefault="00DE1EA1" w:rsidP="001859D8">
      <w:pPr>
        <w:spacing w:before="120"/>
        <w:jc w:val="both"/>
        <w:rPr>
          <w:rFonts w:ascii="Tahoma" w:hAnsi="Tahoma" w:cs="Courier New"/>
          <w:u w:val="single"/>
          <w:lang w:eastAsia="ar-SA"/>
        </w:rPr>
      </w:pPr>
      <w:r w:rsidRPr="00F62B84">
        <w:rPr>
          <w:rFonts w:ascii="Tahoma" w:hAnsi="Tahoma" w:cs="Courier New"/>
          <w:u w:val="single"/>
          <w:lang w:eastAsia="ar-SA"/>
        </w:rPr>
        <w:t>Zamawiający odrzuci ofertę, jeżeli:</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jest niezgodna z ustawą;</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jej treść nie odpowiada treści specyfikacji istotnych warunków zamówienia, z zastrzeżeniem art. 87 ust. 2 pkt 3 ustawy Prawo zamówień publicznych  (Dz. U. z 2010 r. Nr 113, poz. 759</w:t>
      </w:r>
      <w:r>
        <w:rPr>
          <w:rFonts w:ascii="Tahoma" w:hAnsi="Tahoma" w:cs="Tahoma"/>
        </w:rPr>
        <w:t xml:space="preserve"> z późn. zm.</w:t>
      </w:r>
      <w:r w:rsidRPr="00F62B84">
        <w:rPr>
          <w:rFonts w:ascii="Tahoma" w:hAnsi="Tahoma" w:cs="Tahoma"/>
        </w:rPr>
        <w:t xml:space="preserve">), </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jej złożenie stanowi czyn nieuczciwej konkurencji w rozumieniu przepisów o zwalczaniu nieuczciwej konkurencji;</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zawiera rażąco niską cenę w stosunku do przedmiotu zamówienia;</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została złożona przez wykonawcę wykluczonego z  udziału w postępowaniu o udzielenie  zamówienia;</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zawiera błędy w obliczeniu ceny;</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wykonawca w terminie 3 dni od dnia doręczenia zawiadomienia nie zgodził się na poprawienie omyłki, o której mowa w art. 87 ust. 2 pkt 3 ustawy Prawo zamówień publicznych  (Dz. U. z 201</w:t>
      </w:r>
      <w:r>
        <w:rPr>
          <w:rFonts w:ascii="Tahoma" w:hAnsi="Tahoma" w:cs="Tahoma"/>
        </w:rPr>
        <w:t>3</w:t>
      </w:r>
      <w:r w:rsidRPr="00F62B84">
        <w:rPr>
          <w:rFonts w:ascii="Tahoma" w:hAnsi="Tahoma" w:cs="Tahoma"/>
        </w:rPr>
        <w:t xml:space="preserve">r poz. </w:t>
      </w:r>
      <w:r>
        <w:rPr>
          <w:rFonts w:ascii="Tahoma" w:hAnsi="Tahoma" w:cs="Tahoma"/>
        </w:rPr>
        <w:t>907 z późn. zm.</w:t>
      </w:r>
      <w:r w:rsidRPr="00F62B84">
        <w:rPr>
          <w:rFonts w:ascii="Tahoma" w:hAnsi="Tahoma" w:cs="Tahoma"/>
        </w:rPr>
        <w:t>);</w:t>
      </w:r>
    </w:p>
    <w:p w:rsidR="00DE1EA1" w:rsidRPr="00F62B84" w:rsidRDefault="00DE1EA1" w:rsidP="00961E3E">
      <w:pPr>
        <w:numPr>
          <w:ilvl w:val="0"/>
          <w:numId w:val="6"/>
        </w:numPr>
        <w:tabs>
          <w:tab w:val="clear" w:pos="2136"/>
        </w:tabs>
        <w:ind w:left="1418"/>
        <w:jc w:val="both"/>
        <w:rPr>
          <w:rFonts w:ascii="Tahoma" w:hAnsi="Tahoma" w:cs="Tahoma"/>
        </w:rPr>
      </w:pPr>
      <w:r w:rsidRPr="00F62B84">
        <w:rPr>
          <w:rFonts w:ascii="Tahoma" w:hAnsi="Tahoma" w:cs="Tahoma"/>
        </w:rPr>
        <w:t>jest nieważna na podstawie odrębnych przepisów;</w:t>
      </w:r>
    </w:p>
    <w:p w:rsidR="00DE1EA1" w:rsidRPr="00F62B84" w:rsidRDefault="00DE1EA1" w:rsidP="00794114">
      <w:pPr>
        <w:tabs>
          <w:tab w:val="left" w:pos="1353"/>
        </w:tabs>
        <w:ind w:left="993"/>
        <w:jc w:val="both"/>
        <w:rPr>
          <w:rFonts w:ascii="Tahoma" w:hAnsi="Tahoma" w:cs="Courier New"/>
          <w:lang w:eastAsia="ar-SA"/>
        </w:rPr>
      </w:pPr>
    </w:p>
    <w:p w:rsidR="00DE1EA1" w:rsidRPr="00F62B84" w:rsidRDefault="00DE1EA1" w:rsidP="00794114">
      <w:pPr>
        <w:tabs>
          <w:tab w:val="left" w:pos="1353"/>
        </w:tabs>
        <w:jc w:val="both"/>
        <w:rPr>
          <w:rFonts w:ascii="Tahoma" w:hAnsi="Tahoma" w:cs="Courier New"/>
          <w:u w:val="single"/>
          <w:lang w:eastAsia="ar-SA"/>
        </w:rPr>
      </w:pPr>
      <w:r w:rsidRPr="00F62B84">
        <w:rPr>
          <w:rFonts w:ascii="Tahoma" w:hAnsi="Tahoma" w:cs="Courier New"/>
          <w:u w:val="single"/>
          <w:lang w:eastAsia="ar-SA"/>
        </w:rPr>
        <w:t>Unieważnienie postępowania:</w:t>
      </w:r>
    </w:p>
    <w:p w:rsidR="00DE1EA1" w:rsidRPr="00F62B84" w:rsidRDefault="00DE1EA1" w:rsidP="00794114">
      <w:pPr>
        <w:tabs>
          <w:tab w:val="left" w:pos="1353"/>
        </w:tabs>
        <w:jc w:val="both"/>
        <w:rPr>
          <w:rFonts w:ascii="Tahoma" w:hAnsi="Tahoma" w:cs="Courier New"/>
          <w:lang w:eastAsia="ar-SA"/>
        </w:rPr>
      </w:pPr>
      <w:r w:rsidRPr="00F62B84">
        <w:rPr>
          <w:rFonts w:ascii="Tahoma" w:hAnsi="Tahoma" w:cs="Courier New"/>
          <w:lang w:eastAsia="ar-SA"/>
        </w:rPr>
        <w:t>Zamawiający unieważnia postępowanie o udzielenie zamówienia, jeżeli:</w:t>
      </w:r>
    </w:p>
    <w:p w:rsidR="00DE1EA1" w:rsidRPr="00F62B84" w:rsidRDefault="00DE1EA1" w:rsidP="00961E3E">
      <w:pPr>
        <w:numPr>
          <w:ilvl w:val="0"/>
          <w:numId w:val="13"/>
        </w:numPr>
        <w:tabs>
          <w:tab w:val="left" w:pos="1440"/>
        </w:tabs>
        <w:autoSpaceDE w:val="0"/>
        <w:rPr>
          <w:rFonts w:ascii="Tahoma" w:hAnsi="Tahoma" w:cs="Courier New"/>
          <w:lang w:eastAsia="ar-SA"/>
        </w:rPr>
      </w:pPr>
      <w:r w:rsidRPr="00F62B84">
        <w:rPr>
          <w:rFonts w:ascii="Tahoma" w:hAnsi="Tahoma" w:cs="Courier New"/>
          <w:lang w:eastAsia="ar-SA"/>
        </w:rPr>
        <w:t xml:space="preserve">nie złożono żadnej oferty nie podlegającej odrzuceniu albo nie wpłynął żaden  wniosek o dopuszczenie do udziału w postępowaniu od wykonawcy nie podlegającego wykluczeniu, </w:t>
      </w:r>
    </w:p>
    <w:p w:rsidR="00DE1EA1" w:rsidRPr="00F62B84" w:rsidRDefault="00DE1EA1" w:rsidP="00961E3E">
      <w:pPr>
        <w:numPr>
          <w:ilvl w:val="0"/>
          <w:numId w:val="13"/>
        </w:numPr>
        <w:tabs>
          <w:tab w:val="left" w:pos="1440"/>
        </w:tabs>
        <w:autoSpaceDE w:val="0"/>
        <w:rPr>
          <w:rFonts w:ascii="Tahoma" w:hAnsi="Tahoma" w:cs="Courier New"/>
          <w:lang w:eastAsia="ar-SA"/>
        </w:rPr>
      </w:pPr>
      <w:r w:rsidRPr="00F62B84">
        <w:rPr>
          <w:rFonts w:ascii="Tahoma" w:hAnsi="Tahoma" w:cs="Courier New"/>
          <w:lang w:eastAsia="ar-SA"/>
        </w:rPr>
        <w:t>cena najkorzystniejszej oferty lub oferta z najniższą ceną przewyższa kwotę, którą zamawiający zamierza przeznaczyć na sfinansowanie zamówienia, chyba że zamawiający może zwiększyć tę kwotę do ceny najkorzystniejszej oferty,</w:t>
      </w:r>
    </w:p>
    <w:p w:rsidR="00DE1EA1" w:rsidRPr="00F62B84" w:rsidRDefault="00DE1EA1" w:rsidP="00961E3E">
      <w:pPr>
        <w:numPr>
          <w:ilvl w:val="0"/>
          <w:numId w:val="14"/>
        </w:numPr>
        <w:tabs>
          <w:tab w:val="left" w:pos="1440"/>
        </w:tabs>
        <w:autoSpaceDE w:val="0"/>
        <w:rPr>
          <w:rFonts w:ascii="Tahoma" w:hAnsi="Tahoma" w:cs="Courier New"/>
          <w:lang w:eastAsia="ar-SA"/>
        </w:rPr>
      </w:pPr>
      <w:r w:rsidRPr="00F62B84">
        <w:rPr>
          <w:rFonts w:ascii="Tahoma" w:hAnsi="Tahoma" w:cs="Courier New"/>
          <w:lang w:eastAsia="ar-SA"/>
        </w:rPr>
        <w:t>w przypadkach, o których mowa w art. 91 ust. 5 Ustawy, zostały złożone oferty dodatkowe o takiej samej cenie,</w:t>
      </w:r>
    </w:p>
    <w:p w:rsidR="00DE1EA1" w:rsidRPr="00F62B84" w:rsidRDefault="00DE1EA1" w:rsidP="00961E3E">
      <w:pPr>
        <w:numPr>
          <w:ilvl w:val="0"/>
          <w:numId w:val="14"/>
        </w:numPr>
        <w:tabs>
          <w:tab w:val="left" w:pos="1440"/>
        </w:tabs>
        <w:autoSpaceDE w:val="0"/>
        <w:rPr>
          <w:rFonts w:ascii="Tahoma" w:hAnsi="Tahoma" w:cs="Courier New"/>
          <w:lang w:eastAsia="ar-SA"/>
        </w:rPr>
      </w:pPr>
      <w:r w:rsidRPr="00F62B84">
        <w:rPr>
          <w:rFonts w:ascii="Tahoma" w:hAnsi="Tahoma" w:cs="Courier New"/>
          <w:lang w:eastAsia="ar-SA"/>
        </w:rPr>
        <w:t xml:space="preserve">wystąpiła istotna zmiana </w:t>
      </w:r>
      <w:r>
        <w:rPr>
          <w:rFonts w:ascii="Tahoma" w:hAnsi="Tahoma" w:cs="Courier New"/>
          <w:lang w:eastAsia="ar-SA"/>
        </w:rPr>
        <w:t>okoliczności powodująca, że pro</w:t>
      </w:r>
      <w:r w:rsidRPr="00F62B84">
        <w:rPr>
          <w:rFonts w:ascii="Tahoma" w:hAnsi="Tahoma" w:cs="Courier New"/>
          <w:lang w:eastAsia="ar-SA"/>
        </w:rPr>
        <w:t>wadzenie postępowania lub wykonanie zamówienia nie leży w interesie publicznym, czego nie można było wcześniej przewidzieć,</w:t>
      </w:r>
    </w:p>
    <w:p w:rsidR="00DE1EA1" w:rsidRPr="00F62B84" w:rsidRDefault="00DE1EA1" w:rsidP="00961E3E">
      <w:pPr>
        <w:numPr>
          <w:ilvl w:val="0"/>
          <w:numId w:val="14"/>
        </w:numPr>
        <w:tabs>
          <w:tab w:val="left" w:pos="1440"/>
        </w:tabs>
        <w:autoSpaceDE w:val="0"/>
        <w:rPr>
          <w:rFonts w:ascii="Tahoma" w:hAnsi="Tahoma" w:cs="Courier New"/>
          <w:lang w:eastAsia="ar-SA"/>
        </w:rPr>
      </w:pPr>
      <w:r w:rsidRPr="00F62B84">
        <w:rPr>
          <w:rFonts w:ascii="Tahoma" w:hAnsi="Tahoma" w:cs="Courier New"/>
          <w:lang w:eastAsia="ar-SA"/>
        </w:rPr>
        <w:t>postępowanie obarczone jest niemożliwą do usunięcia wadą uniemożliwiającą zawarcie niepodlegającej unieważnieniu  umowy w sprawie zamówienia publicznego.</w:t>
      </w:r>
    </w:p>
    <w:p w:rsidR="00DE1EA1" w:rsidRPr="00F62B84" w:rsidRDefault="00DE1EA1" w:rsidP="00F83F7C">
      <w:pPr>
        <w:ind w:left="426" w:hanging="426"/>
        <w:jc w:val="both"/>
        <w:outlineLvl w:val="0"/>
        <w:rPr>
          <w:rFonts w:ascii="Tahoma" w:hAnsi="Tahoma" w:cs="Tahoma"/>
          <w:i/>
          <w:u w:val="single"/>
        </w:rPr>
      </w:pP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F62B84">
        <w:rPr>
          <w:rFonts w:ascii="Tahoma" w:hAnsi="Tahoma" w:cs="Tahoma"/>
          <w:sz w:val="20"/>
          <w:u w:val="none"/>
        </w:rPr>
        <w:t>2</w:t>
      </w:r>
      <w:r>
        <w:rPr>
          <w:rFonts w:ascii="Tahoma" w:hAnsi="Tahoma" w:cs="Tahoma"/>
          <w:sz w:val="20"/>
          <w:u w:val="none"/>
        </w:rPr>
        <w:t>1</w:t>
      </w:r>
      <w:r w:rsidRPr="00F62B84">
        <w:rPr>
          <w:rFonts w:ascii="Tahoma" w:hAnsi="Tahoma" w:cs="Tahoma"/>
          <w:sz w:val="20"/>
          <w:u w:val="none"/>
        </w:rPr>
        <w:t>. INFORMACJA O FORMALNOŚCIACH, JAKIE POWINNY ZOSTAĆ DOPEŁNIONE PO WYBORZE OFERTY W CELU ZAWARCIA UMOWY W SPRAWIE ZAMÓWIENIA PUBLICZNEGO.</w:t>
      </w:r>
    </w:p>
    <w:p w:rsidR="00DE1EA1" w:rsidRPr="00F62B84" w:rsidRDefault="00DE1EA1" w:rsidP="00F83F7C">
      <w:pPr>
        <w:ind w:left="426" w:hanging="426"/>
        <w:jc w:val="both"/>
        <w:outlineLvl w:val="0"/>
        <w:rPr>
          <w:rFonts w:ascii="Tahoma" w:hAnsi="Tahoma" w:cs="Tahoma"/>
          <w:i/>
          <w:u w:val="single"/>
        </w:rPr>
      </w:pPr>
    </w:p>
    <w:p w:rsidR="00DE1EA1" w:rsidRPr="00F62B84" w:rsidRDefault="00DE1EA1" w:rsidP="00F83F7C">
      <w:pPr>
        <w:ind w:left="426"/>
        <w:jc w:val="both"/>
        <w:rPr>
          <w:rFonts w:ascii="Tahoma" w:hAnsi="Tahoma" w:cs="Tahoma"/>
        </w:rPr>
      </w:pPr>
      <w:r w:rsidRPr="00F62B84">
        <w:rPr>
          <w:rFonts w:ascii="Tahoma" w:hAnsi="Tahoma" w:cs="Tahoma"/>
        </w:rPr>
        <w:t>Niezwłocznie po wyborze najkorzystniejszej oferty Zamawiający zawiadamia wykonawców, którzy złożyli oferty, o:</w:t>
      </w:r>
    </w:p>
    <w:p w:rsidR="00DE1EA1" w:rsidRPr="00F62B84" w:rsidRDefault="00DE1EA1" w:rsidP="00075A20">
      <w:pPr>
        <w:ind w:left="709" w:hanging="283"/>
        <w:jc w:val="both"/>
        <w:rPr>
          <w:rFonts w:ascii="Tahoma" w:hAnsi="Tahoma" w:cs="Tahoma"/>
        </w:rPr>
      </w:pPr>
      <w:r w:rsidRPr="00F62B84">
        <w:rPr>
          <w:rFonts w:ascii="Tahoma" w:hAnsi="Tahoma" w:cs="Tahoma"/>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który złożyli oferty, a także punktację przyznaną ofertom w każdym kryterium oceny ofert i łączna punktację,</w:t>
      </w:r>
    </w:p>
    <w:p w:rsidR="00DE1EA1" w:rsidRPr="00F62B84" w:rsidRDefault="00DE1EA1" w:rsidP="00971BFC">
      <w:pPr>
        <w:ind w:left="426"/>
        <w:jc w:val="both"/>
        <w:rPr>
          <w:rFonts w:ascii="Tahoma" w:hAnsi="Tahoma" w:cs="Tahoma"/>
        </w:rPr>
      </w:pPr>
      <w:r w:rsidRPr="00F62B84">
        <w:rPr>
          <w:rFonts w:ascii="Tahoma" w:hAnsi="Tahoma" w:cs="Tahoma"/>
        </w:rPr>
        <w:t>2) wykonawcach, których oferty zostały odrzucone, podając uzasadnienie faktyczne i prawne,</w:t>
      </w:r>
    </w:p>
    <w:p w:rsidR="00DE1EA1" w:rsidRPr="00F62B84" w:rsidRDefault="00DE1EA1" w:rsidP="00075A20">
      <w:pPr>
        <w:ind w:left="709" w:hanging="283"/>
        <w:jc w:val="both"/>
        <w:rPr>
          <w:rFonts w:ascii="Tahoma" w:hAnsi="Tahoma" w:cs="Tahoma"/>
        </w:rPr>
      </w:pPr>
      <w:r w:rsidRPr="00F62B84">
        <w:rPr>
          <w:rFonts w:ascii="Tahoma" w:hAnsi="Tahoma" w:cs="Tahoma"/>
        </w:rPr>
        <w:t>3) wykonawcach, którzy zostali wykluczeni z postępowania o udzielenie zamówienia, podając uzasadnienie faktyczne i prawne,</w:t>
      </w:r>
    </w:p>
    <w:p w:rsidR="00DE1EA1" w:rsidRPr="00F62B84" w:rsidRDefault="00DE1EA1" w:rsidP="00075A20">
      <w:pPr>
        <w:ind w:left="709" w:hanging="283"/>
        <w:jc w:val="both"/>
        <w:rPr>
          <w:rFonts w:ascii="Tahoma" w:hAnsi="Tahoma" w:cs="Tahoma"/>
        </w:rPr>
      </w:pPr>
      <w:r w:rsidRPr="00F62B84">
        <w:rPr>
          <w:rFonts w:ascii="Tahoma" w:hAnsi="Tahoma" w:cs="Tahoma"/>
        </w:rPr>
        <w:t>4) terminie, określonym zgodnie z art. 94 ust 1 lub 2 Ustawy, po którego upływie umowa w sprawie zamówienia publicznego może być zawarta.</w:t>
      </w:r>
    </w:p>
    <w:p w:rsidR="00DE1EA1" w:rsidRPr="00F62B84" w:rsidRDefault="00DE1EA1" w:rsidP="00F83F7C">
      <w:pPr>
        <w:ind w:left="426"/>
        <w:jc w:val="both"/>
        <w:rPr>
          <w:rFonts w:ascii="Tahoma" w:hAnsi="Tahoma" w:cs="Tahoma"/>
        </w:rPr>
      </w:pPr>
      <w:r w:rsidRPr="00F62B84">
        <w:rPr>
          <w:rFonts w:ascii="Tahoma" w:hAnsi="Tahoma" w:cs="Tahoma"/>
        </w:rPr>
        <w:t xml:space="preserve">Niezwłocznie po wyborze najkorzystniejszej oferty Zamawiający zamieszcza informacje, o których mowa </w:t>
      </w:r>
      <w:r>
        <w:rPr>
          <w:rFonts w:ascii="Tahoma" w:hAnsi="Tahoma" w:cs="Tahoma"/>
        </w:rPr>
        <w:br/>
      </w:r>
      <w:r w:rsidRPr="00F62B84">
        <w:rPr>
          <w:rFonts w:ascii="Tahoma" w:hAnsi="Tahoma" w:cs="Tahoma"/>
        </w:rPr>
        <w:t>w art. 92 ust. 1 pkt 1 Ustawy, na stronie internetowej oraz w miejscu publicznie dostępnym w swojej siedzibie.</w:t>
      </w:r>
    </w:p>
    <w:p w:rsidR="00DE1EA1" w:rsidRPr="00F62B84" w:rsidRDefault="00DE1EA1" w:rsidP="00F83F7C">
      <w:pPr>
        <w:ind w:left="426"/>
        <w:jc w:val="both"/>
        <w:rPr>
          <w:rFonts w:ascii="Tahoma" w:hAnsi="Tahoma" w:cs="Tahoma"/>
        </w:rPr>
      </w:pPr>
    </w:p>
    <w:p w:rsidR="00DE1EA1" w:rsidRPr="00F62B84" w:rsidRDefault="00DE1EA1" w:rsidP="00F83F7C">
      <w:pPr>
        <w:ind w:left="426"/>
        <w:jc w:val="both"/>
        <w:rPr>
          <w:rFonts w:ascii="Tahoma" w:hAnsi="Tahoma" w:cs="Tahoma"/>
        </w:rPr>
      </w:pPr>
      <w:r w:rsidRPr="00F62B84">
        <w:rPr>
          <w:rFonts w:ascii="Tahoma" w:hAnsi="Tahoma" w:cs="Tahoma"/>
        </w:rPr>
        <w:t>Termin zawarcia umowy nie może być krótszy niż 5 dni od dnia przekazania zawiadomienia o wyborze najkorzystniejszej oferty, jeżeli zawiadomienie to zostało przesłane faxem lub drogą elektroniczną, albo 10 dni – jeżeli zostało przesłane w inny sposób.</w:t>
      </w:r>
    </w:p>
    <w:p w:rsidR="00DE1EA1" w:rsidRPr="00F62B84" w:rsidRDefault="00DE1EA1" w:rsidP="00FB3F76">
      <w:pPr>
        <w:ind w:left="426"/>
        <w:jc w:val="both"/>
        <w:rPr>
          <w:rFonts w:ascii="Tahoma" w:hAnsi="Tahoma" w:cs="Tahoma"/>
        </w:rPr>
      </w:pPr>
      <w:r w:rsidRPr="00F62B84">
        <w:rPr>
          <w:rFonts w:ascii="Tahoma" w:hAnsi="Tahoma" w:cs="Tahoma"/>
        </w:rPr>
        <w:t xml:space="preserve">Termin zawarcia umowy o udzielenie zamówienia publicznego może być krótszy jeżeli w postępowaniu </w:t>
      </w:r>
      <w:r w:rsidRPr="00F62B84">
        <w:rPr>
          <w:rFonts w:ascii="Tahoma" w:hAnsi="Tahoma" w:cs="Tahoma"/>
        </w:rPr>
        <w:br/>
        <w:t>o udzielenie zamówienia:</w:t>
      </w:r>
    </w:p>
    <w:p w:rsidR="00DE1EA1" w:rsidRPr="00F62B84" w:rsidRDefault="00DE1EA1" w:rsidP="00FB3F76">
      <w:pPr>
        <w:ind w:left="426"/>
        <w:jc w:val="both"/>
        <w:rPr>
          <w:rFonts w:ascii="Tahoma" w:hAnsi="Tahoma" w:cs="Tahoma"/>
        </w:rPr>
      </w:pPr>
      <w:r w:rsidRPr="00F62B84">
        <w:rPr>
          <w:rFonts w:ascii="Tahoma" w:hAnsi="Tahoma" w:cs="Tahoma"/>
        </w:rPr>
        <w:t>- została złożona tylko jedna oferta; lub,</w:t>
      </w:r>
    </w:p>
    <w:p w:rsidR="00DE1EA1" w:rsidRPr="00F62B84" w:rsidRDefault="00DE1EA1" w:rsidP="00FB3F76">
      <w:pPr>
        <w:ind w:left="426"/>
        <w:jc w:val="both"/>
        <w:rPr>
          <w:rFonts w:ascii="Tahoma" w:hAnsi="Tahoma" w:cs="Tahoma"/>
        </w:rPr>
      </w:pPr>
      <w:r w:rsidRPr="00F62B84">
        <w:rPr>
          <w:rFonts w:ascii="Tahoma" w:hAnsi="Tahoma" w:cs="Tahoma"/>
        </w:rPr>
        <w:t>- w postępowaniu o udzielenie zamówienia o wartości mniejszej niż kwoty określone w przepisach wydanych na podstawie art. 11 ust. 8 Ustawy nie odrzucono żadnej oferty oraz nie wykluczono żadnego wykonawcy.</w:t>
      </w:r>
    </w:p>
    <w:p w:rsidR="00DE1EA1" w:rsidRPr="00F62B84" w:rsidRDefault="00DE1EA1" w:rsidP="00F83F7C">
      <w:pPr>
        <w:ind w:left="426"/>
        <w:jc w:val="both"/>
        <w:rPr>
          <w:rFonts w:ascii="Tahoma" w:hAnsi="Tahoma" w:cs="Tahoma"/>
          <w:u w:val="single"/>
        </w:rPr>
      </w:pPr>
    </w:p>
    <w:p w:rsidR="00DE1EA1" w:rsidRPr="00F62B84" w:rsidRDefault="00DE1EA1" w:rsidP="00F83F7C">
      <w:pPr>
        <w:ind w:left="426"/>
        <w:jc w:val="both"/>
        <w:rPr>
          <w:rFonts w:ascii="Tahoma" w:hAnsi="Tahoma" w:cs="Tahoma"/>
        </w:rPr>
      </w:pPr>
      <w:r w:rsidRPr="00F62B84">
        <w:rPr>
          <w:rFonts w:ascii="Tahoma" w:hAnsi="Tahoma" w:cs="Tahoma"/>
        </w:rPr>
        <w:t>Przyjęcie warunków przetargu jest jednoznaczne z przyjęciem wzoru umowy proponowanego przez Zamawiającego.</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2</w:t>
      </w:r>
      <w:r>
        <w:rPr>
          <w:rFonts w:ascii="Tahoma" w:hAnsi="Tahoma" w:cs="Tahoma"/>
          <w:sz w:val="20"/>
          <w:u w:val="none"/>
        </w:rPr>
        <w:t>2</w:t>
      </w:r>
      <w:r w:rsidRPr="00F62B84">
        <w:rPr>
          <w:rFonts w:ascii="Tahoma" w:hAnsi="Tahoma" w:cs="Tahoma"/>
          <w:sz w:val="20"/>
          <w:u w:val="none"/>
        </w:rPr>
        <w:t>. WYMAGANIA DOTYCZĄCE ZABEZPIECZENIA NALEŻYTEGO WYKONANIA UMOWY.</w:t>
      </w:r>
    </w:p>
    <w:p w:rsidR="00DE1EA1" w:rsidRPr="00F62B84" w:rsidRDefault="00DE1EA1" w:rsidP="00F83F7C">
      <w:pPr>
        <w:tabs>
          <w:tab w:val="num" w:pos="993"/>
        </w:tabs>
        <w:jc w:val="both"/>
        <w:rPr>
          <w:rFonts w:ascii="Tahoma" w:hAnsi="Tahoma" w:cs="Tahoma"/>
          <w:i/>
          <w:u w:val="single"/>
        </w:rPr>
      </w:pPr>
    </w:p>
    <w:p w:rsidR="00DE1EA1" w:rsidRPr="00D34041" w:rsidRDefault="00DE1EA1" w:rsidP="00525270">
      <w:pPr>
        <w:pStyle w:val="BodyText3"/>
        <w:rPr>
          <w:rFonts w:ascii="Tahoma" w:hAnsi="Tahoma" w:cs="Tahoma"/>
          <w:color w:val="000000"/>
          <w:sz w:val="20"/>
        </w:rPr>
      </w:pPr>
      <w:r w:rsidRPr="00D34041">
        <w:rPr>
          <w:rFonts w:ascii="Tahoma" w:hAnsi="Tahoma" w:cs="Tahoma"/>
          <w:b w:val="0"/>
          <w:sz w:val="20"/>
        </w:rPr>
        <w:t xml:space="preserve">Zamawiający </w:t>
      </w:r>
      <w:r>
        <w:rPr>
          <w:rFonts w:ascii="Tahoma" w:hAnsi="Tahoma" w:cs="Tahoma"/>
          <w:b w:val="0"/>
          <w:sz w:val="20"/>
        </w:rPr>
        <w:t xml:space="preserve">nie </w:t>
      </w:r>
      <w:r w:rsidRPr="00D34041">
        <w:rPr>
          <w:rFonts w:ascii="Tahoma" w:hAnsi="Tahoma" w:cs="Tahoma"/>
          <w:b w:val="0"/>
          <w:sz w:val="20"/>
        </w:rPr>
        <w:t>będzie żądać od Wykonawcy, którego oferta została wybrana jako na</w:t>
      </w:r>
      <w:r w:rsidRPr="00D34041">
        <w:rPr>
          <w:rFonts w:ascii="Tahoma" w:hAnsi="Tahoma" w:cs="Tahoma"/>
          <w:b w:val="0"/>
          <w:sz w:val="20"/>
        </w:rPr>
        <w:t>j</w:t>
      </w:r>
      <w:r w:rsidRPr="00D34041">
        <w:rPr>
          <w:rFonts w:ascii="Tahoma" w:hAnsi="Tahoma" w:cs="Tahoma"/>
          <w:b w:val="0"/>
          <w:sz w:val="20"/>
        </w:rPr>
        <w:t>korzystniejsza, wniesienia zabezpieczenia należytego wykonania umowy</w:t>
      </w:r>
      <w:r>
        <w:rPr>
          <w:rFonts w:ascii="Tahoma" w:hAnsi="Tahoma" w:cs="Tahoma"/>
          <w:b w:val="0"/>
          <w:sz w:val="20"/>
        </w:rPr>
        <w:t>.</w:t>
      </w:r>
      <w:r w:rsidRPr="00D34041">
        <w:rPr>
          <w:rFonts w:ascii="Tahoma" w:hAnsi="Tahoma" w:cs="Tahoma"/>
          <w:b w:val="0"/>
          <w:sz w:val="20"/>
        </w:rPr>
        <w:t xml:space="preserve"> </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2</w:t>
      </w:r>
      <w:r>
        <w:rPr>
          <w:rFonts w:ascii="Tahoma" w:hAnsi="Tahoma" w:cs="Tahoma"/>
          <w:sz w:val="20"/>
          <w:u w:val="none"/>
        </w:rPr>
        <w:t>3</w:t>
      </w:r>
      <w:r w:rsidRPr="00F62B84">
        <w:rPr>
          <w:rFonts w:ascii="Tahoma" w:hAnsi="Tahoma" w:cs="Tahoma"/>
          <w:sz w:val="20"/>
          <w:u w:val="none"/>
        </w:rPr>
        <w:t>. ISTOTNE DLA STRON POSTANOWIENIA, KTÓRE ZOSTANĄ WPROWADZONE DO TREŚCI ZAWIERANEJ UMOWY W SPRAWIE ZAMÓWIENIA PUBLICZNEGO, WZÓR UMOWY.</w:t>
      </w:r>
    </w:p>
    <w:p w:rsidR="00DE1EA1" w:rsidRPr="00F62B84" w:rsidRDefault="00DE1EA1" w:rsidP="00F83F7C">
      <w:pPr>
        <w:ind w:left="284" w:hanging="284"/>
        <w:jc w:val="both"/>
        <w:outlineLvl w:val="0"/>
        <w:rPr>
          <w:rFonts w:ascii="Tahoma" w:hAnsi="Tahoma" w:cs="Tahoma"/>
          <w:i/>
          <w:u w:val="single"/>
        </w:rPr>
      </w:pPr>
    </w:p>
    <w:p w:rsidR="00DE1EA1" w:rsidRPr="00E71149" w:rsidRDefault="00DE1EA1" w:rsidP="00E71149">
      <w:pPr>
        <w:jc w:val="both"/>
        <w:rPr>
          <w:rFonts w:ascii="Tahoma" w:hAnsi="Tahoma" w:cs="Tahoma"/>
          <w:b/>
          <w:i/>
        </w:rPr>
      </w:pPr>
      <w:r w:rsidRPr="00E71149">
        <w:rPr>
          <w:rFonts w:ascii="Tahoma" w:hAnsi="Tahoma" w:cs="Tahoma"/>
        </w:rPr>
        <w:t>Postanowienia oraz zobowiązania przyjęte przez wykonawcę poprzez złożenie oferty odpowiadającej specyfikacji istotnych warunków zamówienia, a także wybór tak skonstruowanej oferty przez Zamawiającego stanowią integralną część wzoru umowy, stanowiącego zał. nr 2 do siwz</w:t>
      </w:r>
      <w:r w:rsidRPr="00E71149">
        <w:rPr>
          <w:rFonts w:ascii="Tahoma" w:hAnsi="Tahoma" w:cs="Tahoma"/>
          <w:szCs w:val="24"/>
        </w:rPr>
        <w:t>.</w:t>
      </w:r>
    </w:p>
    <w:p w:rsidR="00DE1EA1" w:rsidRPr="00F62B84" w:rsidRDefault="00DE1EA1" w:rsidP="00F83F7C">
      <w:pPr>
        <w:ind w:left="284" w:right="-1"/>
        <w:jc w:val="both"/>
        <w:rPr>
          <w:rFonts w:ascii="Tahoma" w:hAnsi="Tahoma" w:cs="Tahoma"/>
          <w:u w:val="single"/>
        </w:rPr>
      </w:pPr>
      <w:r w:rsidRPr="00F62B84">
        <w:rPr>
          <w:rFonts w:ascii="Tahoma" w:hAnsi="Tahoma" w:cs="Tahoma"/>
          <w:b/>
          <w:i/>
        </w:rPr>
        <w:t xml:space="preserve"> </w:t>
      </w:r>
      <w:r>
        <w:rPr>
          <w:rFonts w:ascii="Tahoma" w:hAnsi="Tahoma" w:cs="Tahoma"/>
          <w:u w:val="single"/>
        </w:rPr>
        <w:t>Wzór</w:t>
      </w:r>
      <w:r w:rsidRPr="00F62B84">
        <w:rPr>
          <w:rFonts w:ascii="Tahoma" w:hAnsi="Tahoma" w:cs="Tahoma"/>
          <w:u w:val="single"/>
        </w:rPr>
        <w:t xml:space="preserve">  umowy w  załączeniu.</w:t>
      </w:r>
    </w:p>
    <w:p w:rsidR="00DE1EA1" w:rsidRPr="00F62B84" w:rsidRDefault="00DE1EA1" w:rsidP="00F83F7C">
      <w:pPr>
        <w:ind w:left="284" w:right="-1"/>
        <w:jc w:val="both"/>
        <w:rPr>
          <w:rFonts w:ascii="Tahoma" w:hAnsi="Tahoma" w:cs="Tahoma"/>
          <w:u w:val="single"/>
        </w:rPr>
      </w:pPr>
    </w:p>
    <w:p w:rsidR="00DE1EA1" w:rsidRPr="00F62B84" w:rsidRDefault="00DE1EA1" w:rsidP="00F83F7C">
      <w:pPr>
        <w:ind w:left="284" w:right="-1"/>
        <w:jc w:val="both"/>
        <w:rPr>
          <w:rFonts w:ascii="Tahoma" w:hAnsi="Tahoma" w:cs="Tahoma"/>
        </w:rPr>
      </w:pPr>
      <w:r w:rsidRPr="00F62B84">
        <w:rPr>
          <w:rFonts w:ascii="Tahoma" w:hAnsi="Tahoma" w:cs="Tahoma"/>
        </w:rPr>
        <w:t xml:space="preserve">Zamawiający przewiduje możliwość wprowadzenia niżej wymienionych zmian postanowień zawartej umowy </w:t>
      </w:r>
      <w:r>
        <w:rPr>
          <w:rFonts w:ascii="Tahoma" w:hAnsi="Tahoma" w:cs="Tahoma"/>
        </w:rPr>
        <w:br/>
      </w:r>
      <w:r w:rsidRPr="00F62B84">
        <w:rPr>
          <w:rFonts w:ascii="Tahoma" w:hAnsi="Tahoma" w:cs="Tahoma"/>
        </w:rPr>
        <w:t xml:space="preserve">w stosunku do treści oferty, na podstawie której dokonano wyboru wykonawcy: </w:t>
      </w:r>
    </w:p>
    <w:p w:rsidR="00DE1EA1" w:rsidRPr="000B7CB9" w:rsidRDefault="00DE1EA1" w:rsidP="000B7CB9">
      <w:pPr>
        <w:tabs>
          <w:tab w:val="left" w:pos="284"/>
        </w:tabs>
        <w:overflowPunct w:val="0"/>
        <w:autoSpaceDE w:val="0"/>
        <w:autoSpaceDN w:val="0"/>
        <w:adjustRightInd w:val="0"/>
        <w:spacing w:before="40"/>
        <w:ind w:left="284"/>
        <w:jc w:val="both"/>
        <w:textAlignment w:val="baseline"/>
        <w:rPr>
          <w:rFonts w:ascii="Arial" w:hAnsi="Arial" w:cs="Arial"/>
          <w:color w:val="FF00FF"/>
          <w:sz w:val="22"/>
          <w:szCs w:val="22"/>
        </w:rPr>
      </w:pPr>
      <w:r w:rsidRPr="000B7CB9">
        <w:rPr>
          <w:rFonts w:ascii="Arial" w:hAnsi="Arial" w:cs="Arial"/>
          <w:sz w:val="22"/>
          <w:szCs w:val="22"/>
        </w:rPr>
        <w:t>Ceny za 1 kWh ulegną zmianie w przypadku zmiany przepisów skutkujących zmianą stawki podatku VAT, akcyzowego lub innych zmian ogólnie obowiązujących przepisów prawa, a w szczególności zmiany ustawy prawo energetyczne lub aktów wykonawczych do tej ustawy prawo energetyczne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w:t>
      </w:r>
    </w:p>
    <w:p w:rsidR="00DE1EA1" w:rsidRPr="00F62B84" w:rsidRDefault="00DE1EA1" w:rsidP="00F83F7C">
      <w:pPr>
        <w:pStyle w:val="Heading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62B84">
        <w:rPr>
          <w:rFonts w:ascii="Tahoma" w:hAnsi="Tahoma" w:cs="Tahoma"/>
          <w:sz w:val="20"/>
          <w:u w:val="none"/>
        </w:rPr>
        <w:t>2</w:t>
      </w:r>
      <w:r>
        <w:rPr>
          <w:rFonts w:ascii="Tahoma" w:hAnsi="Tahoma" w:cs="Tahoma"/>
          <w:sz w:val="20"/>
          <w:u w:val="none"/>
        </w:rPr>
        <w:t>4</w:t>
      </w:r>
      <w:r w:rsidRPr="00F62B84">
        <w:rPr>
          <w:rFonts w:ascii="Tahoma" w:hAnsi="Tahoma" w:cs="Tahoma"/>
          <w:sz w:val="20"/>
          <w:u w:val="none"/>
        </w:rPr>
        <w:t>. POUCZENIE O ŚRODKACH OCHRONY PRAWNEJ PRZYSŁUGUJĄCYCH WYKONAWCY W TOKU POSTĘPOWANIA O UDZIELENIE ZAMÓWIENIA.</w:t>
      </w:r>
    </w:p>
    <w:p w:rsidR="00DE1EA1" w:rsidRPr="00F62B84" w:rsidRDefault="00DE1EA1" w:rsidP="00F83F7C">
      <w:pPr>
        <w:jc w:val="both"/>
        <w:rPr>
          <w:rFonts w:ascii="Tahoma" w:hAnsi="Tahoma" w:cs="Tahoma"/>
        </w:rPr>
      </w:pPr>
    </w:p>
    <w:p w:rsidR="00DE1EA1" w:rsidRPr="00F62B84" w:rsidRDefault="00DE1EA1" w:rsidP="00DC216F">
      <w:pPr>
        <w:widowControl w:val="0"/>
        <w:tabs>
          <w:tab w:val="left" w:pos="0"/>
          <w:tab w:val="left" w:pos="360"/>
        </w:tabs>
        <w:suppressAutoHyphens/>
        <w:autoSpaceDE w:val="0"/>
        <w:ind w:left="704" w:hanging="562"/>
        <w:jc w:val="both"/>
        <w:rPr>
          <w:rFonts w:ascii="Tahoma" w:eastAsia="TimesNewRoman" w:hAnsi="Tahoma" w:cs="Courier New"/>
          <w:lang w:eastAsia="ar-SA"/>
        </w:rPr>
      </w:pPr>
      <w:r w:rsidRPr="00F62B84">
        <w:rPr>
          <w:rFonts w:ascii="Tahoma" w:eastAsia="TimesNewRoman" w:hAnsi="Tahoma" w:cs="Courier New"/>
          <w:lang w:eastAsia="ar-SA"/>
        </w:rPr>
        <w:t>2</w:t>
      </w:r>
      <w:r>
        <w:rPr>
          <w:rFonts w:ascii="Tahoma" w:eastAsia="TimesNewRoman" w:hAnsi="Tahoma" w:cs="Courier New"/>
          <w:lang w:eastAsia="ar-SA"/>
        </w:rPr>
        <w:t>4</w:t>
      </w:r>
      <w:r w:rsidRPr="00F62B84">
        <w:rPr>
          <w:rFonts w:ascii="Tahoma" w:eastAsia="TimesNewRoman" w:hAnsi="Tahoma" w:cs="Courier New"/>
          <w:lang w:eastAsia="ar-SA"/>
        </w:rPr>
        <w:t>.1</w:t>
      </w:r>
      <w:r w:rsidRPr="00F62B84">
        <w:rPr>
          <w:rFonts w:ascii="Tahoma" w:eastAsia="TimesNewRoman" w:hAnsi="Tahoma" w:cs="Courier New"/>
          <w:lang w:eastAsia="ar-SA"/>
        </w:rPr>
        <w:tab/>
        <w:t xml:space="preserve">W toku postępowania o udzielenie zamówienia publicznego wykonawcom, a także innym osobom, których interes prawny w uzyskaniu zamówienia doznał lub może doznać uszczerbku w wyniku naruszenia przez zamawiającego przepisów niżej cyt. ustawy , przysługują środki ochrony prawnej, przewidziane w Dziale VI „Środki ochrony prawnej”  Ustawy z  </w:t>
      </w:r>
      <w:smartTag w:uri="urn:schemas-microsoft-com:office:smarttags" w:element="date">
        <w:smartTagPr>
          <w:attr w:name="Year" w:val="2004"/>
          <w:attr w:name="Day" w:val="29"/>
          <w:attr w:name="Month" w:val="1"/>
          <w:attr w:name="ls" w:val="trans"/>
        </w:smartTagPr>
        <w:r w:rsidRPr="00F62B84">
          <w:rPr>
            <w:rFonts w:ascii="Tahoma" w:eastAsia="TimesNewRoman" w:hAnsi="Tahoma" w:cs="Courier New"/>
            <w:lang w:eastAsia="ar-SA"/>
          </w:rPr>
          <w:t>29 stycznia 2004 r.</w:t>
        </w:r>
      </w:smartTag>
      <w:r w:rsidRPr="00F62B84">
        <w:rPr>
          <w:rFonts w:ascii="Tahoma" w:eastAsia="TimesNewRoman" w:hAnsi="Tahoma" w:cs="Courier New"/>
          <w:lang w:eastAsia="ar-SA"/>
        </w:rPr>
        <w:t xml:space="preserve"> (tekst jednolity Dz. U. z 201</w:t>
      </w:r>
      <w:r>
        <w:rPr>
          <w:rFonts w:ascii="Tahoma" w:eastAsia="TimesNewRoman" w:hAnsi="Tahoma" w:cs="Courier New"/>
          <w:lang w:eastAsia="ar-SA"/>
        </w:rPr>
        <w:t>3</w:t>
      </w:r>
      <w:r w:rsidRPr="00F62B84">
        <w:rPr>
          <w:rFonts w:ascii="Tahoma" w:eastAsia="TimesNewRoman" w:hAnsi="Tahoma" w:cs="Courier New"/>
          <w:lang w:eastAsia="ar-SA"/>
        </w:rPr>
        <w:t xml:space="preserve"> poz. </w:t>
      </w:r>
      <w:r>
        <w:rPr>
          <w:rFonts w:ascii="Tahoma" w:eastAsia="TimesNewRoman" w:hAnsi="Tahoma" w:cs="Courier New"/>
          <w:lang w:eastAsia="ar-SA"/>
        </w:rPr>
        <w:t>907 z późn. zm.</w:t>
      </w:r>
      <w:r w:rsidRPr="00F62B84">
        <w:rPr>
          <w:rFonts w:ascii="Tahoma" w:eastAsia="TimesNewRoman" w:hAnsi="Tahoma" w:cs="Courier New"/>
          <w:lang w:eastAsia="ar-SA"/>
        </w:rPr>
        <w:t>).</w:t>
      </w:r>
    </w:p>
    <w:p w:rsidR="00DE1EA1" w:rsidRPr="00F62B84" w:rsidRDefault="00DE1EA1" w:rsidP="00DC216F">
      <w:pPr>
        <w:widowControl w:val="0"/>
        <w:tabs>
          <w:tab w:val="left" w:pos="0"/>
          <w:tab w:val="left" w:pos="360"/>
        </w:tabs>
        <w:suppressAutoHyphens/>
        <w:autoSpaceDE w:val="0"/>
        <w:ind w:left="704" w:hanging="562"/>
        <w:jc w:val="both"/>
        <w:rPr>
          <w:rFonts w:ascii="Tahoma" w:eastAsia="TimesNewRoman" w:hAnsi="Tahoma" w:cs="Courier New"/>
          <w:lang w:eastAsia="ar-SA"/>
        </w:rPr>
      </w:pPr>
      <w:r w:rsidRPr="00F62B84">
        <w:rPr>
          <w:rFonts w:ascii="Tahoma" w:eastAsia="TimesNewRoman" w:hAnsi="Tahoma" w:cs="Arial"/>
        </w:rPr>
        <w:t>2</w:t>
      </w:r>
      <w:r>
        <w:rPr>
          <w:rFonts w:ascii="Tahoma" w:eastAsia="TimesNewRoman" w:hAnsi="Tahoma" w:cs="Arial"/>
        </w:rPr>
        <w:t>4</w:t>
      </w:r>
      <w:r w:rsidRPr="00F62B84">
        <w:rPr>
          <w:rFonts w:ascii="Tahoma" w:eastAsia="TimesNewRoman" w:hAnsi="Tahoma" w:cs="Arial"/>
        </w:rPr>
        <w:t>.2</w:t>
      </w:r>
      <w:r w:rsidRPr="00F62B84">
        <w:rPr>
          <w:rFonts w:ascii="Tahoma" w:eastAsia="TimesNewRoman" w:hAnsi="Tahoma" w:cs="Arial"/>
        </w:rPr>
        <w:tab/>
        <w:t>Śr</w:t>
      </w:r>
      <w:r w:rsidRPr="00F62B84">
        <w:rPr>
          <w:rFonts w:ascii="Tahoma" w:hAnsi="Tahoma" w:cs="Arial"/>
        </w:rPr>
        <w:t>odki ochrony prawnej wobec ogłoszenia o zamówieniu oraz specyfikacji istotnych warunków zamówienia przysługuj</w:t>
      </w:r>
      <w:r w:rsidRPr="00F62B84">
        <w:rPr>
          <w:rFonts w:ascii="Tahoma" w:eastAsia="TimesNewRoman" w:hAnsi="Tahoma" w:cs="Arial"/>
        </w:rPr>
        <w:t xml:space="preserve">ą </w:t>
      </w:r>
      <w:r w:rsidRPr="00F62B84">
        <w:rPr>
          <w:rFonts w:ascii="Tahoma" w:hAnsi="Tahoma" w:cs="Arial"/>
        </w:rPr>
        <w:t>równie</w:t>
      </w:r>
      <w:r w:rsidRPr="00F62B84">
        <w:rPr>
          <w:rFonts w:ascii="Tahoma" w:eastAsia="TimesNewRoman" w:hAnsi="Tahoma" w:cs="Arial"/>
        </w:rPr>
        <w:t xml:space="preserve">ż </w:t>
      </w:r>
      <w:r w:rsidRPr="00F62B84">
        <w:rPr>
          <w:rFonts w:ascii="Tahoma" w:hAnsi="Tahoma" w:cs="Arial"/>
        </w:rPr>
        <w:t>organizacjom wpisanym na list</w:t>
      </w:r>
      <w:r w:rsidRPr="00F62B84">
        <w:rPr>
          <w:rFonts w:ascii="Tahoma" w:eastAsia="TimesNewRoman" w:hAnsi="Tahoma" w:cs="Arial"/>
        </w:rPr>
        <w:t>ę</w:t>
      </w:r>
      <w:r w:rsidRPr="00F62B84">
        <w:rPr>
          <w:rFonts w:ascii="Tahoma" w:hAnsi="Tahoma" w:cs="Arial"/>
        </w:rPr>
        <w:t>, o której mowa w art. 154 pkt. 5 Ustawy.</w:t>
      </w:r>
    </w:p>
    <w:p w:rsidR="00DE1EA1" w:rsidRPr="00F62B84" w:rsidRDefault="00DE1EA1" w:rsidP="00DC216F">
      <w:pPr>
        <w:widowControl w:val="0"/>
        <w:tabs>
          <w:tab w:val="left" w:pos="0"/>
          <w:tab w:val="left" w:pos="360"/>
        </w:tabs>
        <w:suppressAutoHyphens/>
        <w:autoSpaceDE w:val="0"/>
        <w:ind w:left="704" w:hanging="562"/>
        <w:jc w:val="both"/>
        <w:rPr>
          <w:rFonts w:ascii="Tahoma" w:eastAsia="TimesNewRoman" w:hAnsi="Tahoma" w:cs="Courier New"/>
          <w:lang w:eastAsia="ar-SA"/>
        </w:rPr>
      </w:pPr>
      <w:r w:rsidRPr="00F62B84">
        <w:rPr>
          <w:rFonts w:ascii="Tahoma" w:eastAsia="TimesNewRoman" w:hAnsi="Tahoma" w:cs="Arial"/>
        </w:rPr>
        <w:t>2</w:t>
      </w:r>
      <w:r>
        <w:rPr>
          <w:rFonts w:ascii="Tahoma" w:eastAsia="TimesNewRoman" w:hAnsi="Tahoma" w:cs="Arial"/>
        </w:rPr>
        <w:t>4</w:t>
      </w:r>
      <w:r w:rsidRPr="00F62B84">
        <w:rPr>
          <w:rFonts w:ascii="Tahoma" w:eastAsia="TimesNewRoman" w:hAnsi="Tahoma" w:cs="Arial"/>
        </w:rPr>
        <w:t>.3</w:t>
      </w:r>
      <w:r w:rsidRPr="00F62B84">
        <w:rPr>
          <w:rFonts w:ascii="Tahoma" w:eastAsia="TimesNewRoman" w:hAnsi="Tahoma" w:cs="Arial"/>
        </w:rPr>
        <w:tab/>
      </w:r>
      <w:r w:rsidRPr="00F62B84">
        <w:rPr>
          <w:rFonts w:ascii="Tahoma" w:hAnsi="Tahoma" w:cs="Arial"/>
        </w:rPr>
        <w:t>Odwołanie przysługuje wył</w:t>
      </w:r>
      <w:r w:rsidRPr="00F62B84">
        <w:rPr>
          <w:rFonts w:ascii="Tahoma" w:eastAsia="TimesNewRoman" w:hAnsi="Tahoma" w:cs="Arial"/>
        </w:rPr>
        <w:t>ą</w:t>
      </w:r>
      <w:r w:rsidRPr="00F62B84">
        <w:rPr>
          <w:rFonts w:ascii="Tahoma" w:hAnsi="Tahoma" w:cs="Arial"/>
        </w:rPr>
        <w:t>cznie od niezgodnej z przepisami Ustawy czynno</w:t>
      </w:r>
      <w:r w:rsidRPr="00F62B84">
        <w:rPr>
          <w:rFonts w:ascii="Tahoma" w:eastAsia="TimesNewRoman" w:hAnsi="Tahoma" w:cs="Arial"/>
        </w:rPr>
        <w:t>ś</w:t>
      </w:r>
      <w:r w:rsidRPr="00F62B84">
        <w:rPr>
          <w:rFonts w:ascii="Tahoma" w:hAnsi="Tahoma" w:cs="Arial"/>
        </w:rPr>
        <w:t>ci Zamawiaj</w:t>
      </w:r>
      <w:r w:rsidRPr="00F62B84">
        <w:rPr>
          <w:rFonts w:ascii="Tahoma" w:eastAsia="TimesNewRoman" w:hAnsi="Tahoma" w:cs="Arial"/>
        </w:rPr>
        <w:t>ą</w:t>
      </w:r>
      <w:r w:rsidRPr="00F62B84">
        <w:rPr>
          <w:rFonts w:ascii="Tahoma" w:hAnsi="Tahoma" w:cs="Arial"/>
        </w:rPr>
        <w:t>cego podj</w:t>
      </w:r>
      <w:r w:rsidRPr="00F62B84">
        <w:rPr>
          <w:rFonts w:ascii="Tahoma" w:eastAsia="TimesNewRoman" w:hAnsi="Tahoma" w:cs="Arial"/>
        </w:rPr>
        <w:t>ę</w:t>
      </w:r>
      <w:r w:rsidRPr="00F62B84">
        <w:rPr>
          <w:rFonts w:ascii="Tahoma" w:hAnsi="Tahoma" w:cs="Arial"/>
        </w:rPr>
        <w:t>tej w post</w:t>
      </w:r>
      <w:r w:rsidRPr="00F62B84">
        <w:rPr>
          <w:rFonts w:ascii="Tahoma" w:eastAsia="TimesNewRoman" w:hAnsi="Tahoma" w:cs="Arial"/>
        </w:rPr>
        <w:t>ę</w:t>
      </w:r>
      <w:r w:rsidRPr="00F62B84">
        <w:rPr>
          <w:rFonts w:ascii="Tahoma" w:hAnsi="Tahoma" w:cs="Arial"/>
        </w:rPr>
        <w:t>powaniu o udzielenie zamówienia lub zaniechania czynno</w:t>
      </w:r>
      <w:r w:rsidRPr="00F62B84">
        <w:rPr>
          <w:rFonts w:ascii="Tahoma" w:eastAsia="TimesNewRoman" w:hAnsi="Tahoma" w:cs="Arial"/>
        </w:rPr>
        <w:t>ś</w:t>
      </w:r>
      <w:r w:rsidRPr="00F62B84">
        <w:rPr>
          <w:rFonts w:ascii="Tahoma" w:hAnsi="Tahoma" w:cs="Arial"/>
        </w:rPr>
        <w:t>ci, do której Zamawiaj</w:t>
      </w:r>
      <w:r w:rsidRPr="00F62B84">
        <w:rPr>
          <w:rFonts w:ascii="Tahoma" w:eastAsia="TimesNewRoman" w:hAnsi="Tahoma" w:cs="Arial"/>
        </w:rPr>
        <w:t>ą</w:t>
      </w:r>
      <w:r w:rsidRPr="00F62B84">
        <w:rPr>
          <w:rFonts w:ascii="Tahoma" w:hAnsi="Tahoma" w:cs="Arial"/>
        </w:rPr>
        <w:t>cy jest zobowi</w:t>
      </w:r>
      <w:r w:rsidRPr="00F62B84">
        <w:rPr>
          <w:rFonts w:ascii="Tahoma" w:eastAsia="TimesNewRoman" w:hAnsi="Tahoma" w:cs="Arial"/>
        </w:rPr>
        <w:t>ą</w:t>
      </w:r>
      <w:r w:rsidRPr="00F62B84">
        <w:rPr>
          <w:rFonts w:ascii="Tahoma" w:hAnsi="Tahoma" w:cs="Arial"/>
        </w:rPr>
        <w:t>zany na podstawie Ustawy.</w:t>
      </w:r>
    </w:p>
    <w:p w:rsidR="00DE1EA1" w:rsidRPr="00F62B84" w:rsidRDefault="00DE1EA1" w:rsidP="00DC216F">
      <w:pPr>
        <w:widowControl w:val="0"/>
        <w:tabs>
          <w:tab w:val="left" w:pos="0"/>
          <w:tab w:val="left" w:pos="360"/>
        </w:tabs>
        <w:suppressAutoHyphens/>
        <w:autoSpaceDE w:val="0"/>
        <w:ind w:left="704" w:hanging="562"/>
        <w:jc w:val="both"/>
        <w:rPr>
          <w:rFonts w:ascii="Tahoma" w:eastAsia="TimesNewRoman" w:hAnsi="Tahoma" w:cs="Courier New"/>
          <w:lang w:eastAsia="ar-SA"/>
        </w:rPr>
      </w:pPr>
      <w:r w:rsidRPr="00F62B84">
        <w:rPr>
          <w:rFonts w:ascii="Tahoma" w:hAnsi="Tahoma" w:cs="Arial"/>
        </w:rPr>
        <w:t>2</w:t>
      </w:r>
      <w:r>
        <w:rPr>
          <w:rFonts w:ascii="Tahoma" w:hAnsi="Tahoma" w:cs="Arial"/>
        </w:rPr>
        <w:t>4</w:t>
      </w:r>
      <w:r w:rsidRPr="00F62B84">
        <w:rPr>
          <w:rFonts w:ascii="Tahoma" w:hAnsi="Tahoma" w:cs="Arial"/>
        </w:rPr>
        <w:t>.4</w:t>
      </w:r>
      <w:r w:rsidRPr="00F62B84">
        <w:rPr>
          <w:rFonts w:ascii="Tahoma" w:hAnsi="Tahoma" w:cs="Arial"/>
        </w:rPr>
        <w:tab/>
        <w:t>W przypadku zamówienia publicznego prowadzonego w trybie przetargu nieograniczonego o warto</w:t>
      </w:r>
      <w:r w:rsidRPr="00F62B84">
        <w:rPr>
          <w:rFonts w:ascii="Tahoma" w:eastAsia="TimesNewRoman" w:hAnsi="Tahoma" w:cs="Arial"/>
        </w:rPr>
        <w:t xml:space="preserve">ści </w:t>
      </w:r>
      <w:r w:rsidRPr="00F62B84">
        <w:rPr>
          <w:rFonts w:ascii="Tahoma" w:hAnsi="Tahoma" w:cs="Arial"/>
        </w:rPr>
        <w:t>mniejszej ni</w:t>
      </w:r>
      <w:r w:rsidRPr="00F62B84">
        <w:rPr>
          <w:rFonts w:ascii="Tahoma" w:eastAsia="TimesNewRoman" w:hAnsi="Tahoma" w:cs="Arial"/>
        </w:rPr>
        <w:t xml:space="preserve">ż </w:t>
      </w:r>
      <w:r w:rsidRPr="00F62B84">
        <w:rPr>
          <w:rFonts w:ascii="Tahoma" w:hAnsi="Tahoma" w:cs="Arial"/>
        </w:rPr>
        <w:t>kwoty okre</w:t>
      </w:r>
      <w:r w:rsidRPr="00F62B84">
        <w:rPr>
          <w:rFonts w:ascii="Tahoma" w:eastAsia="TimesNewRoman" w:hAnsi="Tahoma" w:cs="Arial"/>
        </w:rPr>
        <w:t>ś</w:t>
      </w:r>
      <w:r w:rsidRPr="00F62B84">
        <w:rPr>
          <w:rFonts w:ascii="Tahoma" w:hAnsi="Tahoma" w:cs="Arial"/>
        </w:rPr>
        <w:t xml:space="preserve">lone w przepisach wydanych na podstawie art. 11 ust. 8, odwołanie przysługuje </w:t>
      </w:r>
      <w:r w:rsidRPr="00F62B84">
        <w:rPr>
          <w:rFonts w:ascii="Tahoma" w:hAnsi="Tahoma" w:cs="Arial"/>
          <w:u w:val="single"/>
        </w:rPr>
        <w:t>wył</w:t>
      </w:r>
      <w:r w:rsidRPr="00F62B84">
        <w:rPr>
          <w:rFonts w:ascii="Tahoma" w:eastAsia="TimesNewRoman" w:hAnsi="Tahoma" w:cs="Arial"/>
          <w:u w:val="single"/>
        </w:rPr>
        <w:t>ą</w:t>
      </w:r>
      <w:r w:rsidRPr="00F62B84">
        <w:rPr>
          <w:rFonts w:ascii="Tahoma" w:hAnsi="Tahoma" w:cs="Arial"/>
          <w:u w:val="single"/>
        </w:rPr>
        <w:t>cznie wobec czynno</w:t>
      </w:r>
      <w:r w:rsidRPr="00F62B84">
        <w:rPr>
          <w:rFonts w:ascii="Tahoma" w:eastAsia="TimesNewRoman" w:hAnsi="Tahoma" w:cs="Arial"/>
          <w:u w:val="single"/>
        </w:rPr>
        <w:t>ś</w:t>
      </w:r>
      <w:r w:rsidRPr="00F62B84">
        <w:rPr>
          <w:rFonts w:ascii="Tahoma" w:hAnsi="Tahoma" w:cs="Arial"/>
          <w:u w:val="single"/>
        </w:rPr>
        <w:t>ci</w:t>
      </w:r>
      <w:r w:rsidRPr="00F62B84">
        <w:rPr>
          <w:rFonts w:ascii="Tahoma" w:hAnsi="Tahoma" w:cs="Arial"/>
        </w:rPr>
        <w:t>:</w:t>
      </w:r>
    </w:p>
    <w:p w:rsidR="00DE1EA1" w:rsidRPr="00F62B84" w:rsidRDefault="00DE1EA1" w:rsidP="00DC216F">
      <w:pPr>
        <w:numPr>
          <w:ilvl w:val="0"/>
          <w:numId w:val="15"/>
        </w:numPr>
        <w:tabs>
          <w:tab w:val="left" w:pos="0"/>
          <w:tab w:val="left" w:pos="993"/>
        </w:tabs>
        <w:suppressAutoHyphens/>
        <w:autoSpaceDE w:val="0"/>
        <w:ind w:hanging="562"/>
        <w:jc w:val="both"/>
        <w:rPr>
          <w:rFonts w:ascii="Tahoma" w:hAnsi="Tahoma" w:cs="Arial"/>
          <w:b/>
          <w:bCs/>
        </w:rPr>
      </w:pPr>
      <w:r w:rsidRPr="00F62B84">
        <w:rPr>
          <w:rFonts w:ascii="Tahoma" w:hAnsi="Tahoma" w:cs="Arial"/>
          <w:b/>
          <w:bCs/>
        </w:rPr>
        <w:t>opisu sposobu dokonywania oceny spełniania warunków udziału w postępowaniu,</w:t>
      </w:r>
    </w:p>
    <w:p w:rsidR="00DE1EA1" w:rsidRPr="00F62B84" w:rsidRDefault="00DE1EA1" w:rsidP="00DC216F">
      <w:pPr>
        <w:numPr>
          <w:ilvl w:val="0"/>
          <w:numId w:val="15"/>
        </w:numPr>
        <w:tabs>
          <w:tab w:val="left" w:pos="0"/>
          <w:tab w:val="left" w:pos="993"/>
        </w:tabs>
        <w:suppressAutoHyphens/>
        <w:autoSpaceDE w:val="0"/>
        <w:ind w:hanging="562"/>
        <w:jc w:val="both"/>
        <w:rPr>
          <w:rFonts w:ascii="Tahoma" w:hAnsi="Tahoma" w:cs="Arial"/>
          <w:b/>
          <w:bCs/>
        </w:rPr>
      </w:pPr>
      <w:r w:rsidRPr="00F62B84">
        <w:rPr>
          <w:rFonts w:ascii="Tahoma" w:hAnsi="Tahoma" w:cs="Arial"/>
          <w:b/>
          <w:bCs/>
        </w:rPr>
        <w:t>wykluczenia odwołującego z postępowania o udzielenie zamówienia,</w:t>
      </w:r>
    </w:p>
    <w:p w:rsidR="00DE1EA1" w:rsidRPr="00F62B84" w:rsidRDefault="00DE1EA1" w:rsidP="00DC216F">
      <w:pPr>
        <w:numPr>
          <w:ilvl w:val="0"/>
          <w:numId w:val="15"/>
        </w:numPr>
        <w:tabs>
          <w:tab w:val="left" w:pos="0"/>
          <w:tab w:val="left" w:pos="993"/>
        </w:tabs>
        <w:suppressAutoHyphens/>
        <w:autoSpaceDE w:val="0"/>
        <w:ind w:hanging="562"/>
        <w:jc w:val="both"/>
        <w:rPr>
          <w:rFonts w:ascii="Tahoma" w:hAnsi="Tahoma" w:cs="Arial"/>
          <w:b/>
          <w:bCs/>
        </w:rPr>
      </w:pPr>
      <w:r w:rsidRPr="00F62B84">
        <w:rPr>
          <w:rFonts w:ascii="Tahoma" w:hAnsi="Tahoma" w:cs="Arial"/>
          <w:b/>
          <w:bCs/>
        </w:rPr>
        <w:t>odrzucenia oferty odwołującego.</w:t>
      </w:r>
    </w:p>
    <w:p w:rsidR="00DE1EA1" w:rsidRPr="00F62B84" w:rsidRDefault="00DE1EA1" w:rsidP="00DC216F">
      <w:pPr>
        <w:numPr>
          <w:ilvl w:val="1"/>
          <w:numId w:val="45"/>
        </w:numPr>
        <w:tabs>
          <w:tab w:val="left" w:pos="0"/>
          <w:tab w:val="num" w:pos="704"/>
        </w:tabs>
        <w:suppressAutoHyphens/>
        <w:autoSpaceDE w:val="0"/>
        <w:ind w:left="851" w:hanging="709"/>
        <w:jc w:val="both"/>
        <w:rPr>
          <w:rFonts w:ascii="Tahoma" w:hAnsi="Tahoma" w:cs="Arial"/>
          <w:b/>
          <w:bCs/>
        </w:rPr>
      </w:pPr>
      <w:r>
        <w:rPr>
          <w:rFonts w:ascii="Tahoma" w:hAnsi="Tahoma" w:cs="Arial"/>
        </w:rPr>
        <w:t xml:space="preserve"> </w:t>
      </w:r>
      <w:r w:rsidRPr="00F62B84">
        <w:rPr>
          <w:rFonts w:ascii="Tahoma" w:hAnsi="Tahoma" w:cs="Arial"/>
        </w:rPr>
        <w:t>Odwołanie powinno wskazywa</w:t>
      </w:r>
      <w:r w:rsidRPr="00F62B84">
        <w:rPr>
          <w:rFonts w:ascii="Tahoma" w:eastAsia="TimesNewRoman" w:hAnsi="Tahoma" w:cs="Arial"/>
        </w:rPr>
        <w:t xml:space="preserve">ć </w:t>
      </w:r>
      <w:r w:rsidRPr="00F62B84">
        <w:rPr>
          <w:rFonts w:ascii="Tahoma" w:hAnsi="Tahoma" w:cs="Arial"/>
        </w:rPr>
        <w:t>czynno</w:t>
      </w:r>
      <w:r w:rsidRPr="00F62B84">
        <w:rPr>
          <w:rFonts w:ascii="Tahoma" w:eastAsia="TimesNewRoman" w:hAnsi="Tahoma" w:cs="Arial"/>
        </w:rPr>
        <w:t xml:space="preserve">ść </w:t>
      </w:r>
      <w:r w:rsidRPr="00F62B84">
        <w:rPr>
          <w:rFonts w:ascii="Tahoma" w:hAnsi="Tahoma" w:cs="Arial"/>
        </w:rPr>
        <w:t>lub zaniechanie czynno</w:t>
      </w:r>
      <w:r w:rsidRPr="00F62B84">
        <w:rPr>
          <w:rFonts w:ascii="Tahoma" w:eastAsia="TimesNewRoman" w:hAnsi="Tahoma" w:cs="Arial"/>
        </w:rPr>
        <w:t>ś</w:t>
      </w:r>
      <w:r w:rsidRPr="00F62B84">
        <w:rPr>
          <w:rFonts w:ascii="Tahoma" w:hAnsi="Tahoma" w:cs="Arial"/>
        </w:rPr>
        <w:t>ci Zamawiaj</w:t>
      </w:r>
      <w:r w:rsidRPr="00F62B84">
        <w:rPr>
          <w:rFonts w:ascii="Tahoma" w:eastAsia="TimesNewRoman" w:hAnsi="Tahoma" w:cs="Arial"/>
        </w:rPr>
        <w:t>ą</w:t>
      </w:r>
      <w:r w:rsidRPr="00F62B84">
        <w:rPr>
          <w:rFonts w:ascii="Tahoma" w:hAnsi="Tahoma" w:cs="Arial"/>
        </w:rPr>
        <w:t>cego, której zarzuca si</w:t>
      </w:r>
      <w:r w:rsidRPr="00F62B84">
        <w:rPr>
          <w:rFonts w:ascii="Tahoma" w:eastAsia="TimesNewRoman" w:hAnsi="Tahoma" w:cs="Arial"/>
        </w:rPr>
        <w:t xml:space="preserve">ę </w:t>
      </w:r>
      <w:r w:rsidRPr="00F62B84">
        <w:rPr>
          <w:rFonts w:ascii="Tahoma" w:hAnsi="Tahoma" w:cs="Arial"/>
        </w:rPr>
        <w:t>niezgodno</w:t>
      </w:r>
      <w:r w:rsidRPr="00F62B84">
        <w:rPr>
          <w:rFonts w:ascii="Tahoma" w:eastAsia="TimesNewRoman" w:hAnsi="Tahoma" w:cs="Arial"/>
        </w:rPr>
        <w:t xml:space="preserve">ść </w:t>
      </w:r>
      <w:r w:rsidRPr="00F62B84">
        <w:rPr>
          <w:rFonts w:ascii="Tahoma" w:hAnsi="Tahoma" w:cs="Arial"/>
        </w:rPr>
        <w:t>z przepisami ustawy, zawiera</w:t>
      </w:r>
      <w:r w:rsidRPr="00F62B84">
        <w:rPr>
          <w:rFonts w:ascii="Tahoma" w:eastAsia="TimesNewRoman" w:hAnsi="Tahoma" w:cs="Arial"/>
        </w:rPr>
        <w:t xml:space="preserve">ć </w:t>
      </w:r>
      <w:r w:rsidRPr="00F62B84">
        <w:rPr>
          <w:rFonts w:ascii="Tahoma" w:hAnsi="Tahoma" w:cs="Arial"/>
        </w:rPr>
        <w:t>zwi</w:t>
      </w:r>
      <w:r w:rsidRPr="00F62B84">
        <w:rPr>
          <w:rFonts w:ascii="Tahoma" w:eastAsia="TimesNewRoman" w:hAnsi="Tahoma" w:cs="Arial"/>
        </w:rPr>
        <w:t>ę</w:t>
      </w:r>
      <w:r w:rsidRPr="00F62B84">
        <w:rPr>
          <w:rFonts w:ascii="Tahoma" w:hAnsi="Tahoma" w:cs="Arial"/>
        </w:rPr>
        <w:t>złe przedstawienie zarzutów, okre</w:t>
      </w:r>
      <w:r w:rsidRPr="00F62B84">
        <w:rPr>
          <w:rFonts w:ascii="Tahoma" w:eastAsia="TimesNewRoman" w:hAnsi="Tahoma" w:cs="Arial"/>
        </w:rPr>
        <w:t>ś</w:t>
      </w:r>
      <w:r w:rsidRPr="00F62B84">
        <w:rPr>
          <w:rFonts w:ascii="Tahoma" w:hAnsi="Tahoma" w:cs="Arial"/>
        </w:rPr>
        <w:t>la</w:t>
      </w:r>
      <w:r w:rsidRPr="00F62B84">
        <w:rPr>
          <w:rFonts w:ascii="Tahoma" w:eastAsia="TimesNewRoman" w:hAnsi="Tahoma" w:cs="Arial"/>
        </w:rPr>
        <w:t>ć żą</w:t>
      </w:r>
      <w:r w:rsidRPr="00F62B84">
        <w:rPr>
          <w:rFonts w:ascii="Tahoma" w:hAnsi="Tahoma" w:cs="Arial"/>
        </w:rPr>
        <w:t>danie oraz wskazywa</w:t>
      </w:r>
      <w:r w:rsidRPr="00F62B84">
        <w:rPr>
          <w:rFonts w:ascii="Tahoma" w:eastAsia="TimesNewRoman" w:hAnsi="Tahoma" w:cs="Arial"/>
        </w:rPr>
        <w:t xml:space="preserve">ć </w:t>
      </w:r>
      <w:r w:rsidRPr="00F62B84">
        <w:rPr>
          <w:rFonts w:ascii="Tahoma" w:hAnsi="Tahoma" w:cs="Arial"/>
        </w:rPr>
        <w:t>okoliczno</w:t>
      </w:r>
      <w:r w:rsidRPr="00F62B84">
        <w:rPr>
          <w:rFonts w:ascii="Tahoma" w:eastAsia="TimesNewRoman" w:hAnsi="Tahoma" w:cs="Arial"/>
        </w:rPr>
        <w:t>ś</w:t>
      </w:r>
      <w:r w:rsidRPr="00F62B84">
        <w:rPr>
          <w:rFonts w:ascii="Tahoma" w:hAnsi="Tahoma" w:cs="Arial"/>
        </w:rPr>
        <w:t>ci faktyczne i prawne uzasadniaj</w:t>
      </w:r>
      <w:r w:rsidRPr="00F62B84">
        <w:rPr>
          <w:rFonts w:ascii="Tahoma" w:eastAsia="TimesNewRoman" w:hAnsi="Tahoma" w:cs="Arial"/>
        </w:rPr>
        <w:t>ą</w:t>
      </w:r>
      <w:r w:rsidRPr="00F62B84">
        <w:rPr>
          <w:rFonts w:ascii="Tahoma" w:hAnsi="Tahoma" w:cs="Arial"/>
        </w:rPr>
        <w:t xml:space="preserve">ce wniesienie odwołania. </w:t>
      </w:r>
    </w:p>
    <w:p w:rsidR="00DE1EA1" w:rsidRPr="00F62B84" w:rsidRDefault="00DE1EA1" w:rsidP="00DC216F">
      <w:pPr>
        <w:numPr>
          <w:ilvl w:val="1"/>
          <w:numId w:val="45"/>
        </w:numPr>
        <w:tabs>
          <w:tab w:val="left" w:pos="0"/>
        </w:tabs>
        <w:suppressAutoHyphens/>
        <w:autoSpaceDE w:val="0"/>
        <w:ind w:left="851"/>
        <w:jc w:val="both"/>
        <w:rPr>
          <w:rFonts w:ascii="Tahoma" w:hAnsi="Tahoma" w:cs="Arial"/>
          <w:b/>
          <w:bCs/>
        </w:rPr>
      </w:pPr>
      <w:r w:rsidRPr="00F62B84">
        <w:rPr>
          <w:rFonts w:ascii="Tahoma" w:hAnsi="Tahoma" w:cs="Arial"/>
        </w:rPr>
        <w:t>Odwołanie wnosi si</w:t>
      </w:r>
      <w:r w:rsidRPr="00F62B84">
        <w:rPr>
          <w:rFonts w:ascii="Tahoma" w:eastAsia="TimesNewRoman" w:hAnsi="Tahoma" w:cs="Arial"/>
        </w:rPr>
        <w:t xml:space="preserve">ę </w:t>
      </w:r>
      <w:r w:rsidRPr="00F62B84">
        <w:rPr>
          <w:rFonts w:ascii="Tahoma" w:hAnsi="Tahoma" w:cs="Arial"/>
        </w:rPr>
        <w:t>do Prezesa Izby w formie pisemnej albo elektronicznej opatrzonej bezpiecznym podpisem elektronicznym weryfikowanym za pomoc</w:t>
      </w:r>
      <w:r w:rsidRPr="00F62B84">
        <w:rPr>
          <w:rFonts w:ascii="Tahoma" w:eastAsia="TimesNewRoman" w:hAnsi="Tahoma" w:cs="Arial"/>
        </w:rPr>
        <w:t xml:space="preserve">ą </w:t>
      </w:r>
      <w:r w:rsidRPr="00F62B84">
        <w:rPr>
          <w:rFonts w:ascii="Tahoma" w:hAnsi="Tahoma" w:cs="Arial"/>
        </w:rPr>
        <w:t>wa</w:t>
      </w:r>
      <w:r w:rsidRPr="00F62B84">
        <w:rPr>
          <w:rFonts w:ascii="Tahoma" w:eastAsia="TimesNewRoman" w:hAnsi="Tahoma" w:cs="Arial"/>
        </w:rPr>
        <w:t>ż</w:t>
      </w:r>
      <w:r w:rsidRPr="00F62B84">
        <w:rPr>
          <w:rFonts w:ascii="Tahoma" w:hAnsi="Tahoma" w:cs="Arial"/>
        </w:rPr>
        <w:t>nego kwalifikowanego certyfikatu.</w:t>
      </w:r>
    </w:p>
    <w:p w:rsidR="00DE1EA1" w:rsidRPr="00F62B84" w:rsidRDefault="00DE1EA1" w:rsidP="00DC216F">
      <w:pPr>
        <w:numPr>
          <w:ilvl w:val="1"/>
          <w:numId w:val="45"/>
        </w:numPr>
        <w:tabs>
          <w:tab w:val="left" w:pos="0"/>
        </w:tabs>
        <w:suppressAutoHyphens/>
        <w:autoSpaceDE w:val="0"/>
        <w:ind w:left="851"/>
        <w:jc w:val="both"/>
        <w:rPr>
          <w:rFonts w:ascii="Tahoma" w:hAnsi="Tahoma" w:cs="Arial"/>
          <w:b/>
          <w:bCs/>
        </w:rPr>
      </w:pPr>
      <w:r w:rsidRPr="00F62B84">
        <w:rPr>
          <w:rFonts w:ascii="Tahoma" w:hAnsi="Tahoma" w:cs="Arial"/>
        </w:rPr>
        <w:t>Odwołuj</w:t>
      </w:r>
      <w:r w:rsidRPr="00F62B84">
        <w:rPr>
          <w:rFonts w:ascii="Tahoma" w:eastAsia="TimesNewRoman" w:hAnsi="Tahoma" w:cs="Arial"/>
        </w:rPr>
        <w:t>ą</w:t>
      </w:r>
      <w:r w:rsidRPr="00F62B84">
        <w:rPr>
          <w:rFonts w:ascii="Tahoma" w:hAnsi="Tahoma" w:cs="Arial"/>
        </w:rPr>
        <w:t>cy przesyła kopi</w:t>
      </w:r>
      <w:r w:rsidRPr="00F62B84">
        <w:rPr>
          <w:rFonts w:ascii="Tahoma" w:eastAsia="TimesNewRoman" w:hAnsi="Tahoma" w:cs="Arial"/>
        </w:rPr>
        <w:t xml:space="preserve">ę </w:t>
      </w:r>
      <w:r w:rsidRPr="00F62B84">
        <w:rPr>
          <w:rFonts w:ascii="Tahoma" w:hAnsi="Tahoma" w:cs="Arial"/>
        </w:rPr>
        <w:t>odwołania Zamawiaj</w:t>
      </w:r>
      <w:r w:rsidRPr="00F62B84">
        <w:rPr>
          <w:rFonts w:ascii="Tahoma" w:eastAsia="TimesNewRoman" w:hAnsi="Tahoma" w:cs="Arial"/>
        </w:rPr>
        <w:t>ą</w:t>
      </w:r>
      <w:r w:rsidRPr="00F62B84">
        <w:rPr>
          <w:rFonts w:ascii="Tahoma" w:hAnsi="Tahoma" w:cs="Arial"/>
        </w:rPr>
        <w:t>cemu przed upływem terminu do wniesienia odwołania w taki sposób, aby mógł on zapozna</w:t>
      </w:r>
      <w:r w:rsidRPr="00F62B84">
        <w:rPr>
          <w:rFonts w:ascii="Tahoma" w:eastAsia="TimesNewRoman" w:hAnsi="Tahoma" w:cs="Arial"/>
        </w:rPr>
        <w:t xml:space="preserve">ć </w:t>
      </w:r>
      <w:r w:rsidRPr="00F62B84">
        <w:rPr>
          <w:rFonts w:ascii="Tahoma" w:hAnsi="Tahoma" w:cs="Arial"/>
        </w:rPr>
        <w:t>si</w:t>
      </w:r>
      <w:r w:rsidRPr="00F62B84">
        <w:rPr>
          <w:rFonts w:ascii="Tahoma" w:eastAsia="TimesNewRoman" w:hAnsi="Tahoma" w:cs="Arial"/>
        </w:rPr>
        <w:t xml:space="preserve">ę </w:t>
      </w:r>
      <w:r w:rsidRPr="00F62B84">
        <w:rPr>
          <w:rFonts w:ascii="Tahoma" w:hAnsi="Tahoma" w:cs="Arial"/>
        </w:rPr>
        <w:t>z jego tre</w:t>
      </w:r>
      <w:r w:rsidRPr="00F62B84">
        <w:rPr>
          <w:rFonts w:ascii="Tahoma" w:eastAsia="TimesNewRoman" w:hAnsi="Tahoma" w:cs="Arial"/>
        </w:rPr>
        <w:t>ś</w:t>
      </w:r>
      <w:r w:rsidRPr="00F62B84">
        <w:rPr>
          <w:rFonts w:ascii="Tahoma" w:hAnsi="Tahoma" w:cs="Arial"/>
        </w:rPr>
        <w:t>ci</w:t>
      </w:r>
      <w:r w:rsidRPr="00F62B84">
        <w:rPr>
          <w:rFonts w:ascii="Tahoma" w:eastAsia="TimesNewRoman" w:hAnsi="Tahoma" w:cs="Arial"/>
        </w:rPr>
        <w:t xml:space="preserve">ą </w:t>
      </w:r>
      <w:r w:rsidRPr="00F62B84">
        <w:rPr>
          <w:rFonts w:ascii="Tahoma" w:hAnsi="Tahoma" w:cs="Arial"/>
        </w:rPr>
        <w:t xml:space="preserve">przed upływem tego terminu. </w:t>
      </w:r>
    </w:p>
    <w:p w:rsidR="00DE1EA1" w:rsidRPr="00F62B84" w:rsidRDefault="00DE1EA1" w:rsidP="003E7BD0">
      <w:pPr>
        <w:tabs>
          <w:tab w:val="num" w:pos="709"/>
        </w:tabs>
        <w:ind w:left="709" w:hanging="567"/>
        <w:jc w:val="both"/>
        <w:rPr>
          <w:rFonts w:ascii="Tahoma" w:hAnsi="Tahoma" w:cs="Tahoma"/>
        </w:rPr>
      </w:pPr>
      <w:r w:rsidRPr="00F62B84">
        <w:rPr>
          <w:rFonts w:ascii="Tahoma" w:hAnsi="Tahoma" w:cs="Tahoma"/>
        </w:rPr>
        <w:t xml:space="preserve">    </w:t>
      </w:r>
    </w:p>
    <w:p w:rsidR="00DE1EA1" w:rsidRPr="00F62B84" w:rsidRDefault="00DE1EA1" w:rsidP="00234FE8">
      <w:pPr>
        <w:pStyle w:val="Heading1"/>
        <w:pBdr>
          <w:top w:val="single" w:sz="4" w:space="1" w:color="auto"/>
          <w:bottom w:val="single" w:sz="4" w:space="1" w:color="auto"/>
        </w:pBdr>
        <w:shd w:val="clear" w:color="auto" w:fill="F3F3F3"/>
        <w:ind w:left="284" w:hanging="284"/>
        <w:jc w:val="both"/>
        <w:rPr>
          <w:rFonts w:ascii="Tahoma" w:hAnsi="Tahoma"/>
          <w:bCs/>
          <w:sz w:val="20"/>
          <w:u w:val="none"/>
        </w:rPr>
      </w:pPr>
      <w:r w:rsidRPr="00F62B84">
        <w:rPr>
          <w:rFonts w:ascii="Tahoma" w:hAnsi="Tahoma"/>
          <w:bCs/>
          <w:sz w:val="20"/>
          <w:u w:val="none"/>
        </w:rPr>
        <w:t>2</w:t>
      </w:r>
      <w:r>
        <w:rPr>
          <w:rFonts w:ascii="Tahoma" w:hAnsi="Tahoma"/>
          <w:bCs/>
          <w:sz w:val="20"/>
          <w:u w:val="none"/>
        </w:rPr>
        <w:t>5</w:t>
      </w:r>
      <w:r w:rsidRPr="00F62B84">
        <w:rPr>
          <w:rFonts w:ascii="Tahoma" w:hAnsi="Tahoma"/>
          <w:bCs/>
          <w:sz w:val="20"/>
          <w:u w:val="none"/>
        </w:rPr>
        <w:t>. WYKAZ ZAŁĄCZNIKÓW</w:t>
      </w:r>
    </w:p>
    <w:p w:rsidR="00DE1EA1" w:rsidRPr="00F62B84" w:rsidRDefault="00DE1EA1" w:rsidP="003E7BD0"/>
    <w:p w:rsidR="00DE1EA1" w:rsidRPr="00F62B84" w:rsidRDefault="00DE1EA1" w:rsidP="003E7BD0">
      <w:pPr>
        <w:ind w:left="360" w:hanging="360"/>
        <w:jc w:val="both"/>
        <w:outlineLvl w:val="0"/>
        <w:rPr>
          <w:rFonts w:ascii="Tahoma" w:hAnsi="Tahoma" w:cs="Tahoma"/>
        </w:rPr>
      </w:pPr>
      <w:r w:rsidRPr="00F62B84">
        <w:rPr>
          <w:rFonts w:ascii="Tahoma" w:hAnsi="Tahoma" w:cs="Tahoma"/>
        </w:rPr>
        <w:t>Załącznik Nr 1 – Wzór oferty wraz z wzorami oświadczeń;</w:t>
      </w:r>
    </w:p>
    <w:p w:rsidR="00DE1EA1" w:rsidRDefault="00DE1EA1" w:rsidP="003E7BD0">
      <w:pPr>
        <w:ind w:left="360" w:hanging="360"/>
        <w:jc w:val="both"/>
        <w:outlineLvl w:val="0"/>
        <w:rPr>
          <w:rFonts w:ascii="Tahoma" w:hAnsi="Tahoma" w:cs="Tahoma"/>
        </w:rPr>
      </w:pPr>
      <w:r w:rsidRPr="00F62B84">
        <w:rPr>
          <w:rFonts w:ascii="Tahoma" w:hAnsi="Tahoma" w:cs="Tahoma"/>
        </w:rPr>
        <w:t>Załącznik Nr 2 – Wzór umowy</w:t>
      </w:r>
    </w:p>
    <w:sectPr w:rsidR="00DE1EA1" w:rsidSect="006A38A2">
      <w:headerReference w:type="even" r:id="rId9"/>
      <w:headerReference w:type="default" r:id="rId10"/>
      <w:pgSz w:w="11907" w:h="16840"/>
      <w:pgMar w:top="1077" w:right="907" w:bottom="1134" w:left="90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A1" w:rsidRDefault="00DE1EA1">
      <w:r>
        <w:separator/>
      </w:r>
    </w:p>
  </w:endnote>
  <w:endnote w:type="continuationSeparator" w:id="0">
    <w:p w:rsidR="00DE1EA1" w:rsidRDefault="00DE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506020202030204"/>
    <w:charset w:val="EE"/>
    <w:family w:val="swiss"/>
    <w:pitch w:val="variable"/>
    <w:sig w:usb0="00000287" w:usb1="00000000" w:usb2="00000000" w:usb3="00000000" w:csb0="0000009F" w:csb1="00000000"/>
  </w:font>
  <w:font w:name="SimSun">
    <w:altName w:val="ËÎĚĺ"/>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A1" w:rsidRDefault="00DE1EA1">
      <w:r>
        <w:separator/>
      </w:r>
    </w:p>
  </w:footnote>
  <w:footnote w:type="continuationSeparator" w:id="0">
    <w:p w:rsidR="00DE1EA1" w:rsidRDefault="00DE1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A1" w:rsidRDefault="00DE1E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EA1" w:rsidRDefault="00DE1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A1" w:rsidRDefault="00DE1E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E1EA1" w:rsidRDefault="00DE1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3"/>
    <w:lvl w:ilvl="0">
      <w:start w:val="1"/>
      <w:numFmt w:val="decimal"/>
      <w:suff w:val="nothing"/>
      <w:lvlText w:val="%1."/>
      <w:lvlJc w:val="left"/>
      <w:pPr>
        <w:ind w:left="1495" w:hanging="360"/>
      </w:pPr>
      <w:rPr>
        <w:rFonts w:cs="Times New Roman"/>
      </w:rPr>
    </w:lvl>
    <w:lvl w:ilvl="1">
      <w:start w:val="1"/>
      <w:numFmt w:val="lowerLetter"/>
      <w:suff w:val="nothing"/>
      <w:lvlText w:val="%2."/>
      <w:lvlJc w:val="left"/>
      <w:pPr>
        <w:ind w:left="2215" w:hanging="360"/>
      </w:pPr>
      <w:rPr>
        <w:rFonts w:cs="Times New Roman"/>
      </w:rPr>
    </w:lvl>
    <w:lvl w:ilvl="2">
      <w:start w:val="1"/>
      <w:numFmt w:val="lowerRoman"/>
      <w:suff w:val="nothing"/>
      <w:lvlText w:val="%3."/>
      <w:lvlJc w:val="right"/>
      <w:pPr>
        <w:ind w:left="2935" w:hanging="180"/>
      </w:pPr>
      <w:rPr>
        <w:rFonts w:cs="Times New Roman"/>
      </w:rPr>
    </w:lvl>
    <w:lvl w:ilvl="3">
      <w:start w:val="1"/>
      <w:numFmt w:val="decimal"/>
      <w:suff w:val="nothing"/>
      <w:lvlText w:val="%4."/>
      <w:lvlJc w:val="left"/>
      <w:pPr>
        <w:ind w:left="3655" w:hanging="360"/>
      </w:pPr>
      <w:rPr>
        <w:rFonts w:cs="Times New Roman"/>
      </w:rPr>
    </w:lvl>
    <w:lvl w:ilvl="4">
      <w:start w:val="1"/>
      <w:numFmt w:val="lowerLetter"/>
      <w:suff w:val="nothing"/>
      <w:lvlText w:val="%5."/>
      <w:lvlJc w:val="left"/>
      <w:pPr>
        <w:ind w:left="4375" w:hanging="360"/>
      </w:pPr>
      <w:rPr>
        <w:rFonts w:cs="Times New Roman"/>
      </w:rPr>
    </w:lvl>
    <w:lvl w:ilvl="5">
      <w:start w:val="1"/>
      <w:numFmt w:val="lowerRoman"/>
      <w:suff w:val="nothing"/>
      <w:lvlText w:val="%6."/>
      <w:lvlJc w:val="right"/>
      <w:pPr>
        <w:ind w:left="5095" w:hanging="180"/>
      </w:pPr>
      <w:rPr>
        <w:rFonts w:cs="Times New Roman"/>
      </w:rPr>
    </w:lvl>
    <w:lvl w:ilvl="6">
      <w:start w:val="1"/>
      <w:numFmt w:val="decimal"/>
      <w:suff w:val="nothing"/>
      <w:lvlText w:val="%7."/>
      <w:lvlJc w:val="left"/>
      <w:pPr>
        <w:ind w:left="5815" w:hanging="360"/>
      </w:pPr>
      <w:rPr>
        <w:rFonts w:cs="Times New Roman"/>
      </w:rPr>
    </w:lvl>
    <w:lvl w:ilvl="7">
      <w:start w:val="1"/>
      <w:numFmt w:val="lowerLetter"/>
      <w:suff w:val="nothing"/>
      <w:lvlText w:val="%8."/>
      <w:lvlJc w:val="left"/>
      <w:pPr>
        <w:ind w:left="6535" w:hanging="360"/>
      </w:pPr>
      <w:rPr>
        <w:rFonts w:cs="Times New Roman"/>
      </w:rPr>
    </w:lvl>
    <w:lvl w:ilvl="8">
      <w:start w:val="1"/>
      <w:numFmt w:val="lowerRoman"/>
      <w:suff w:val="nothing"/>
      <w:lvlText w:val="%9."/>
      <w:lvlJc w:val="right"/>
      <w:pPr>
        <w:ind w:left="7255" w:hanging="180"/>
      </w:pPr>
      <w:rPr>
        <w:rFonts w:cs="Times New Roman"/>
      </w:rPr>
    </w:lvl>
  </w:abstractNum>
  <w:abstractNum w:abstractNumId="2">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457"/>
        </w:tabs>
        <w:ind w:left="2457" w:hanging="360"/>
      </w:pPr>
      <w:rPr>
        <w:rFonts w:ascii="Symbol" w:hAnsi="Symbol"/>
        <w:sz w:val="18"/>
      </w:rPr>
    </w:lvl>
    <w:lvl w:ilvl="2">
      <w:start w:val="1"/>
      <w:numFmt w:val="bullet"/>
      <w:lvlText w:val=""/>
      <w:lvlJc w:val="left"/>
      <w:pPr>
        <w:tabs>
          <w:tab w:val="num" w:pos="3465"/>
        </w:tabs>
        <w:ind w:left="3465" w:hanging="360"/>
      </w:pPr>
      <w:rPr>
        <w:rFonts w:ascii="Symbol" w:hAnsi="Symbol"/>
        <w:sz w:val="18"/>
      </w:rPr>
    </w:lvl>
    <w:lvl w:ilvl="3">
      <w:start w:val="1"/>
      <w:numFmt w:val="bullet"/>
      <w:lvlText w:val=""/>
      <w:lvlJc w:val="left"/>
      <w:pPr>
        <w:tabs>
          <w:tab w:val="num" w:pos="4473"/>
        </w:tabs>
        <w:ind w:left="4473" w:hanging="360"/>
      </w:pPr>
      <w:rPr>
        <w:rFonts w:ascii="Symbol" w:hAnsi="Symbol"/>
        <w:sz w:val="18"/>
      </w:rPr>
    </w:lvl>
    <w:lvl w:ilvl="4">
      <w:start w:val="1"/>
      <w:numFmt w:val="bullet"/>
      <w:lvlText w:val=""/>
      <w:lvlJc w:val="left"/>
      <w:pPr>
        <w:tabs>
          <w:tab w:val="num" w:pos="5481"/>
        </w:tabs>
        <w:ind w:left="5481" w:hanging="360"/>
      </w:pPr>
      <w:rPr>
        <w:rFonts w:ascii="Symbol" w:hAnsi="Symbol"/>
        <w:sz w:val="18"/>
      </w:rPr>
    </w:lvl>
    <w:lvl w:ilvl="5">
      <w:start w:val="1"/>
      <w:numFmt w:val="bullet"/>
      <w:lvlText w:val=""/>
      <w:lvlJc w:val="left"/>
      <w:pPr>
        <w:tabs>
          <w:tab w:val="num" w:pos="6489"/>
        </w:tabs>
        <w:ind w:left="6489" w:hanging="360"/>
      </w:pPr>
      <w:rPr>
        <w:rFonts w:ascii="Symbol" w:hAnsi="Symbol"/>
        <w:sz w:val="18"/>
      </w:rPr>
    </w:lvl>
    <w:lvl w:ilvl="6">
      <w:start w:val="1"/>
      <w:numFmt w:val="bullet"/>
      <w:lvlText w:val=""/>
      <w:lvlJc w:val="left"/>
      <w:pPr>
        <w:tabs>
          <w:tab w:val="num" w:pos="7497"/>
        </w:tabs>
        <w:ind w:left="7497" w:hanging="360"/>
      </w:pPr>
      <w:rPr>
        <w:rFonts w:ascii="Symbol" w:hAnsi="Symbol"/>
        <w:sz w:val="18"/>
      </w:rPr>
    </w:lvl>
    <w:lvl w:ilvl="7">
      <w:start w:val="1"/>
      <w:numFmt w:val="bullet"/>
      <w:lvlText w:val=""/>
      <w:lvlJc w:val="left"/>
      <w:pPr>
        <w:tabs>
          <w:tab w:val="num" w:pos="8505"/>
        </w:tabs>
        <w:ind w:left="8505" w:hanging="360"/>
      </w:pPr>
      <w:rPr>
        <w:rFonts w:ascii="Symbol" w:hAnsi="Symbol"/>
        <w:sz w:val="18"/>
      </w:rPr>
    </w:lvl>
    <w:lvl w:ilvl="8">
      <w:start w:val="1"/>
      <w:numFmt w:val="bullet"/>
      <w:lvlText w:val=""/>
      <w:lvlJc w:val="left"/>
      <w:pPr>
        <w:tabs>
          <w:tab w:val="num" w:pos="9513"/>
        </w:tabs>
        <w:ind w:left="9513" w:hanging="360"/>
      </w:pPr>
      <w:rPr>
        <w:rFonts w:ascii="Symbol" w:hAnsi="Symbol"/>
        <w:sz w:val="18"/>
      </w:rPr>
    </w:lvl>
  </w:abstractNum>
  <w:abstractNum w:abstractNumId="3">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rPr>
    </w:lvl>
    <w:lvl w:ilvl="1">
      <w:start w:val="1"/>
      <w:numFmt w:val="bullet"/>
      <w:lvlText w:val=""/>
      <w:lvlJc w:val="left"/>
      <w:pPr>
        <w:tabs>
          <w:tab w:val="num" w:pos="2457"/>
        </w:tabs>
        <w:ind w:left="2457" w:hanging="360"/>
      </w:pPr>
      <w:rPr>
        <w:rFonts w:ascii="Symbol" w:hAnsi="Symbol"/>
        <w:b/>
        <w:i w:val="0"/>
        <w:sz w:val="18"/>
      </w:rPr>
    </w:lvl>
    <w:lvl w:ilvl="2">
      <w:start w:val="1"/>
      <w:numFmt w:val="bullet"/>
      <w:lvlText w:val=""/>
      <w:lvlJc w:val="left"/>
      <w:pPr>
        <w:tabs>
          <w:tab w:val="num" w:pos="3465"/>
        </w:tabs>
        <w:ind w:left="3465" w:hanging="360"/>
      </w:pPr>
      <w:rPr>
        <w:rFonts w:ascii="Symbol" w:hAnsi="Symbol"/>
        <w:b/>
        <w:i w:val="0"/>
        <w:sz w:val="18"/>
      </w:rPr>
    </w:lvl>
    <w:lvl w:ilvl="3">
      <w:start w:val="1"/>
      <w:numFmt w:val="bullet"/>
      <w:lvlText w:val=""/>
      <w:lvlJc w:val="left"/>
      <w:pPr>
        <w:tabs>
          <w:tab w:val="num" w:pos="4473"/>
        </w:tabs>
        <w:ind w:left="4473" w:hanging="360"/>
      </w:pPr>
      <w:rPr>
        <w:rFonts w:ascii="Symbol" w:hAnsi="Symbol"/>
        <w:b/>
        <w:i w:val="0"/>
        <w:sz w:val="18"/>
      </w:rPr>
    </w:lvl>
    <w:lvl w:ilvl="4">
      <w:start w:val="1"/>
      <w:numFmt w:val="bullet"/>
      <w:lvlText w:val=""/>
      <w:lvlJc w:val="left"/>
      <w:pPr>
        <w:tabs>
          <w:tab w:val="num" w:pos="5481"/>
        </w:tabs>
        <w:ind w:left="5481" w:hanging="360"/>
      </w:pPr>
      <w:rPr>
        <w:rFonts w:ascii="Symbol" w:hAnsi="Symbol"/>
        <w:b/>
        <w:i w:val="0"/>
        <w:sz w:val="18"/>
      </w:rPr>
    </w:lvl>
    <w:lvl w:ilvl="5">
      <w:start w:val="1"/>
      <w:numFmt w:val="bullet"/>
      <w:lvlText w:val=""/>
      <w:lvlJc w:val="left"/>
      <w:pPr>
        <w:tabs>
          <w:tab w:val="num" w:pos="6489"/>
        </w:tabs>
        <w:ind w:left="6489" w:hanging="360"/>
      </w:pPr>
      <w:rPr>
        <w:rFonts w:ascii="Symbol" w:hAnsi="Symbol"/>
        <w:b/>
        <w:i w:val="0"/>
        <w:sz w:val="18"/>
      </w:rPr>
    </w:lvl>
    <w:lvl w:ilvl="6">
      <w:start w:val="1"/>
      <w:numFmt w:val="bullet"/>
      <w:lvlText w:val=""/>
      <w:lvlJc w:val="left"/>
      <w:pPr>
        <w:tabs>
          <w:tab w:val="num" w:pos="7497"/>
        </w:tabs>
        <w:ind w:left="7497" w:hanging="360"/>
      </w:pPr>
      <w:rPr>
        <w:rFonts w:ascii="Symbol" w:hAnsi="Symbol"/>
        <w:b/>
        <w:i w:val="0"/>
        <w:sz w:val="18"/>
      </w:rPr>
    </w:lvl>
    <w:lvl w:ilvl="7">
      <w:start w:val="1"/>
      <w:numFmt w:val="bullet"/>
      <w:lvlText w:val=""/>
      <w:lvlJc w:val="left"/>
      <w:pPr>
        <w:tabs>
          <w:tab w:val="num" w:pos="8505"/>
        </w:tabs>
        <w:ind w:left="8505" w:hanging="360"/>
      </w:pPr>
      <w:rPr>
        <w:rFonts w:ascii="Symbol" w:hAnsi="Symbol"/>
        <w:b/>
        <w:i w:val="0"/>
        <w:sz w:val="18"/>
      </w:rPr>
    </w:lvl>
    <w:lvl w:ilvl="8">
      <w:start w:val="1"/>
      <w:numFmt w:val="bullet"/>
      <w:lvlText w:val=""/>
      <w:lvlJc w:val="left"/>
      <w:pPr>
        <w:tabs>
          <w:tab w:val="num" w:pos="9513"/>
        </w:tabs>
        <w:ind w:left="9513" w:hanging="360"/>
      </w:pPr>
      <w:rPr>
        <w:rFonts w:ascii="Symbol" w:hAnsi="Symbol"/>
        <w:b/>
        <w:i w:val="0"/>
        <w:sz w:val="18"/>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0"/>
    <w:multiLevelType w:val="singleLevel"/>
    <w:tmpl w:val="0415000F"/>
    <w:lvl w:ilvl="0">
      <w:start w:val="1"/>
      <w:numFmt w:val="decimal"/>
      <w:lvlText w:val="%1."/>
      <w:lvlJc w:val="left"/>
      <w:pPr>
        <w:ind w:left="720" w:hanging="360"/>
      </w:pPr>
      <w:rPr>
        <w:rFonts w:cs="Symbol"/>
        <w:color w:val="auto"/>
      </w:rPr>
    </w:lvl>
  </w:abstractNum>
  <w:abstractNum w:abstractNumId="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13"/>
    <w:multiLevelType w:val="multilevel"/>
    <w:tmpl w:val="00000013"/>
    <w:name w:val="WW8Num1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10">
    <w:nsid w:val="00000015"/>
    <w:multiLevelType w:val="multilevel"/>
    <w:tmpl w:val="00000015"/>
    <w:name w:val="WW8Num2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11">
    <w:nsid w:val="00000018"/>
    <w:multiLevelType w:val="singleLevel"/>
    <w:tmpl w:val="00000018"/>
    <w:name w:val="WW8Num24"/>
    <w:lvl w:ilvl="0">
      <w:start w:val="1"/>
      <w:numFmt w:val="decimal"/>
      <w:lvlText w:val="%1."/>
      <w:lvlJc w:val="left"/>
      <w:pPr>
        <w:tabs>
          <w:tab w:val="num" w:pos="502"/>
        </w:tabs>
        <w:ind w:left="502" w:hanging="360"/>
      </w:pPr>
      <w:rPr>
        <w:rFonts w:ascii="Tahoma" w:hAnsi="Tahoma" w:cs="Times New Roman"/>
        <w:b/>
        <w:i w:val="0"/>
        <w:sz w:val="18"/>
        <w:szCs w:val="18"/>
      </w:rPr>
    </w:lvl>
  </w:abstractNum>
  <w:abstractNum w:abstractNumId="12">
    <w:nsid w:val="0000001C"/>
    <w:multiLevelType w:val="multilevel"/>
    <w:tmpl w:val="D3888104"/>
    <w:name w:val="WW8Num28"/>
    <w:lvl w:ilvl="0">
      <w:start w:val="2"/>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2"/>
    <w:multiLevelType w:val="singleLevel"/>
    <w:tmpl w:val="00000022"/>
    <w:name w:val="WW8Num34"/>
    <w:lvl w:ilvl="0">
      <w:start w:val="1"/>
      <w:numFmt w:val="decimal"/>
      <w:lvlText w:val="%1)"/>
      <w:lvlJc w:val="left"/>
      <w:pPr>
        <w:tabs>
          <w:tab w:val="num" w:pos="360"/>
        </w:tabs>
        <w:ind w:left="360" w:hanging="360"/>
      </w:pPr>
      <w:rPr>
        <w:rFonts w:cs="Times New Roman"/>
      </w:rPr>
    </w:lvl>
  </w:abstractNum>
  <w:abstractNum w:abstractNumId="14">
    <w:nsid w:val="06ED4FA4"/>
    <w:multiLevelType w:val="hybridMultilevel"/>
    <w:tmpl w:val="6AD86C56"/>
    <w:lvl w:ilvl="0" w:tplc="47585C1C">
      <w:start w:val="1"/>
      <w:numFmt w:val="upperLetter"/>
      <w:lvlText w:val="%1."/>
      <w:lvlJc w:val="left"/>
      <w:pPr>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FFFFFFFF">
      <w:start w:val="1"/>
      <w:numFmt w:val="bullet"/>
      <w:lvlText w:val=""/>
      <w:lvlJc w:val="left"/>
      <w:pPr>
        <w:tabs>
          <w:tab w:val="num" w:pos="2340"/>
        </w:tabs>
        <w:ind w:left="2340" w:hanging="360"/>
      </w:pPr>
      <w:rPr>
        <w:rFonts w:ascii="Symbol" w:hAnsi="Symbol"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7300D6"/>
    <w:multiLevelType w:val="multilevel"/>
    <w:tmpl w:val="957E83A8"/>
    <w:lvl w:ilvl="0">
      <w:start w:val="14"/>
      <w:numFmt w:val="decimal"/>
      <w:lvlText w:val="%1."/>
      <w:lvlJc w:val="left"/>
      <w:pPr>
        <w:ind w:left="435" w:hanging="435"/>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nsid w:val="0B8932BF"/>
    <w:multiLevelType w:val="singleLevel"/>
    <w:tmpl w:val="FBC8C37C"/>
    <w:lvl w:ilvl="0">
      <w:start w:val="1"/>
      <w:numFmt w:val="decimal"/>
      <w:lvlText w:val="%1."/>
      <w:legacy w:legacy="1" w:legacySpace="0" w:legacyIndent="355"/>
      <w:lvlJc w:val="left"/>
      <w:rPr>
        <w:rFonts w:ascii="Times New Roman" w:hAnsi="Times New Roman" w:cs="Times New Roman" w:hint="default"/>
      </w:rPr>
    </w:lvl>
  </w:abstractNum>
  <w:abstractNum w:abstractNumId="17">
    <w:nsid w:val="0C234BC0"/>
    <w:multiLevelType w:val="hybridMultilevel"/>
    <w:tmpl w:val="030652F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5A16DC3"/>
    <w:multiLevelType w:val="multilevel"/>
    <w:tmpl w:val="4CFA6464"/>
    <w:lvl w:ilvl="0">
      <w:start w:val="3"/>
      <w:numFmt w:val="decimal"/>
      <w:lvlText w:val="%1."/>
      <w:lvlJc w:val="left"/>
      <w:pPr>
        <w:ind w:left="360" w:hanging="360"/>
      </w:pPr>
      <w:rPr>
        <w:rFonts w:cs="Times New Roman" w:hint="default"/>
      </w:rPr>
    </w:lvl>
    <w:lvl w:ilvl="1">
      <w:start w:val="3"/>
      <w:numFmt w:val="decimal"/>
      <w:lvlText w:val="%1.%2."/>
      <w:lvlJc w:val="left"/>
      <w:pPr>
        <w:ind w:left="3272" w:hanging="720"/>
      </w:pPr>
      <w:rPr>
        <w:rFonts w:cs="Times New Roman" w:hint="default"/>
      </w:rPr>
    </w:lvl>
    <w:lvl w:ilvl="2">
      <w:start w:val="1"/>
      <w:numFmt w:val="decimal"/>
      <w:lvlText w:val="%1.%2.%3."/>
      <w:lvlJc w:val="left"/>
      <w:pPr>
        <w:ind w:left="5824" w:hanging="720"/>
      </w:pPr>
      <w:rPr>
        <w:rFonts w:cs="Times New Roman" w:hint="default"/>
      </w:rPr>
    </w:lvl>
    <w:lvl w:ilvl="3">
      <w:start w:val="1"/>
      <w:numFmt w:val="decimal"/>
      <w:lvlText w:val="%1.%2.%3.%4."/>
      <w:lvlJc w:val="left"/>
      <w:pPr>
        <w:ind w:left="8736" w:hanging="1080"/>
      </w:pPr>
      <w:rPr>
        <w:rFonts w:cs="Times New Roman" w:hint="default"/>
      </w:rPr>
    </w:lvl>
    <w:lvl w:ilvl="4">
      <w:start w:val="1"/>
      <w:numFmt w:val="decimal"/>
      <w:lvlText w:val="%1.%2.%3.%4.%5."/>
      <w:lvlJc w:val="left"/>
      <w:pPr>
        <w:ind w:left="11288" w:hanging="1080"/>
      </w:pPr>
      <w:rPr>
        <w:rFonts w:cs="Times New Roman" w:hint="default"/>
      </w:rPr>
    </w:lvl>
    <w:lvl w:ilvl="5">
      <w:start w:val="1"/>
      <w:numFmt w:val="decimal"/>
      <w:lvlText w:val="%1.%2.%3.%4.%5.%6."/>
      <w:lvlJc w:val="left"/>
      <w:pPr>
        <w:ind w:left="14200" w:hanging="1440"/>
      </w:pPr>
      <w:rPr>
        <w:rFonts w:cs="Times New Roman" w:hint="default"/>
      </w:rPr>
    </w:lvl>
    <w:lvl w:ilvl="6">
      <w:start w:val="1"/>
      <w:numFmt w:val="decimal"/>
      <w:lvlText w:val="%1.%2.%3.%4.%5.%6.%7."/>
      <w:lvlJc w:val="left"/>
      <w:pPr>
        <w:ind w:left="16752" w:hanging="1440"/>
      </w:pPr>
      <w:rPr>
        <w:rFonts w:cs="Times New Roman" w:hint="default"/>
      </w:rPr>
    </w:lvl>
    <w:lvl w:ilvl="7">
      <w:start w:val="1"/>
      <w:numFmt w:val="decimal"/>
      <w:lvlText w:val="%1.%2.%3.%4.%5.%6.%7.%8."/>
      <w:lvlJc w:val="left"/>
      <w:pPr>
        <w:ind w:left="19664" w:hanging="1800"/>
      </w:pPr>
      <w:rPr>
        <w:rFonts w:cs="Times New Roman" w:hint="default"/>
      </w:rPr>
    </w:lvl>
    <w:lvl w:ilvl="8">
      <w:start w:val="1"/>
      <w:numFmt w:val="decimal"/>
      <w:lvlText w:val="%1.%2.%3.%4.%5.%6.%7.%8.%9."/>
      <w:lvlJc w:val="left"/>
      <w:pPr>
        <w:ind w:left="22216" w:hanging="1800"/>
      </w:pPr>
      <w:rPr>
        <w:rFonts w:cs="Times New Roman" w:hint="default"/>
      </w:rPr>
    </w:lvl>
  </w:abstractNum>
  <w:abstractNum w:abstractNumId="19">
    <w:nsid w:val="1AB678A8"/>
    <w:multiLevelType w:val="hybridMultilevel"/>
    <w:tmpl w:val="10EA6738"/>
    <w:lvl w:ilvl="0" w:tplc="0180D072">
      <w:start w:val="25"/>
      <w:numFmt w:val="decimal"/>
      <w:lvlText w:val="%1.6"/>
      <w:lvlJc w:val="left"/>
      <w:pPr>
        <w:tabs>
          <w:tab w:val="num" w:pos="1647"/>
        </w:tabs>
        <w:ind w:left="164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EA7AAD"/>
    <w:multiLevelType w:val="hybridMultilevel"/>
    <w:tmpl w:val="DBD4FA76"/>
    <w:lvl w:ilvl="0" w:tplc="92F067FA">
      <w:start w:val="1"/>
      <w:numFmt w:val="decimal"/>
      <w:lvlText w:val="16.%1."/>
      <w:lvlJc w:val="left"/>
      <w:pPr>
        <w:tabs>
          <w:tab w:val="num" w:pos="0"/>
        </w:tabs>
        <w:ind w:left="108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2DB6636"/>
    <w:multiLevelType w:val="multilevel"/>
    <w:tmpl w:val="734EED44"/>
    <w:lvl w:ilvl="0">
      <w:start w:val="16"/>
      <w:numFmt w:val="decimal"/>
      <w:lvlText w:val="%1."/>
      <w:lvlJc w:val="left"/>
      <w:pPr>
        <w:tabs>
          <w:tab w:val="num" w:pos="480"/>
        </w:tabs>
        <w:ind w:left="480" w:hanging="480"/>
      </w:pPr>
      <w:rPr>
        <w:rFonts w:cs="Times New Roman" w:hint="default"/>
      </w:rPr>
    </w:lvl>
    <w:lvl w:ilvl="1">
      <w:start w:val="1"/>
      <w:numFmt w:val="decimal"/>
      <w:lvlText w:val="15.%2."/>
      <w:lvlJc w:val="left"/>
      <w:pPr>
        <w:tabs>
          <w:tab w:val="num" w:pos="764"/>
        </w:tabs>
        <w:ind w:left="764" w:hanging="48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2">
    <w:nsid w:val="23856C8F"/>
    <w:multiLevelType w:val="hybridMultilevel"/>
    <w:tmpl w:val="6D26DCA4"/>
    <w:lvl w:ilvl="0" w:tplc="C2C0B81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38A0C55"/>
    <w:multiLevelType w:val="multilevel"/>
    <w:tmpl w:val="A1FCB6B0"/>
    <w:lvl w:ilvl="0">
      <w:start w:val="19"/>
      <w:numFmt w:val="decimal"/>
      <w:lvlText w:val="%1."/>
      <w:lvlJc w:val="left"/>
      <w:pPr>
        <w:ind w:left="435" w:hanging="435"/>
      </w:pPr>
      <w:rPr>
        <w:rFonts w:cs="Times New Roman" w:hint="default"/>
      </w:rPr>
    </w:lvl>
    <w:lvl w:ilvl="1">
      <w:start w:val="1"/>
      <w:numFmt w:val="decimal"/>
      <w:lvlText w:val="%1.%2."/>
      <w:lvlJc w:val="left"/>
      <w:pPr>
        <w:ind w:left="1220" w:hanging="720"/>
      </w:pPr>
      <w:rPr>
        <w:rFonts w:cs="Times New Roman" w:hint="default"/>
      </w:rPr>
    </w:lvl>
    <w:lvl w:ilvl="2">
      <w:start w:val="1"/>
      <w:numFmt w:val="decimal"/>
      <w:lvlText w:val="%1.%2.%3."/>
      <w:lvlJc w:val="left"/>
      <w:pPr>
        <w:ind w:left="1720" w:hanging="720"/>
      </w:pPr>
      <w:rPr>
        <w:rFonts w:cs="Times New Roman" w:hint="default"/>
      </w:rPr>
    </w:lvl>
    <w:lvl w:ilvl="3">
      <w:start w:val="1"/>
      <w:numFmt w:val="decimal"/>
      <w:lvlText w:val="%1.%2.%3.%4."/>
      <w:lvlJc w:val="left"/>
      <w:pPr>
        <w:ind w:left="2580" w:hanging="1080"/>
      </w:pPr>
      <w:rPr>
        <w:rFonts w:cs="Times New Roman" w:hint="default"/>
      </w:rPr>
    </w:lvl>
    <w:lvl w:ilvl="4">
      <w:start w:val="1"/>
      <w:numFmt w:val="decimal"/>
      <w:lvlText w:val="%1.%2.%3.%4.%5."/>
      <w:lvlJc w:val="left"/>
      <w:pPr>
        <w:ind w:left="3080" w:hanging="1080"/>
      </w:pPr>
      <w:rPr>
        <w:rFonts w:cs="Times New Roman" w:hint="default"/>
      </w:rPr>
    </w:lvl>
    <w:lvl w:ilvl="5">
      <w:start w:val="1"/>
      <w:numFmt w:val="decimal"/>
      <w:lvlText w:val="%1.%2.%3.%4.%5.%6."/>
      <w:lvlJc w:val="left"/>
      <w:pPr>
        <w:ind w:left="3940" w:hanging="1440"/>
      </w:pPr>
      <w:rPr>
        <w:rFonts w:cs="Times New Roman" w:hint="default"/>
      </w:rPr>
    </w:lvl>
    <w:lvl w:ilvl="6">
      <w:start w:val="1"/>
      <w:numFmt w:val="decimal"/>
      <w:lvlText w:val="%1.%2.%3.%4.%5.%6.%7."/>
      <w:lvlJc w:val="left"/>
      <w:pPr>
        <w:ind w:left="4440" w:hanging="1440"/>
      </w:pPr>
      <w:rPr>
        <w:rFonts w:cs="Times New Roman" w:hint="default"/>
      </w:rPr>
    </w:lvl>
    <w:lvl w:ilvl="7">
      <w:start w:val="1"/>
      <w:numFmt w:val="decimal"/>
      <w:lvlText w:val="%1.%2.%3.%4.%5.%6.%7.%8."/>
      <w:lvlJc w:val="left"/>
      <w:pPr>
        <w:ind w:left="5300" w:hanging="1800"/>
      </w:pPr>
      <w:rPr>
        <w:rFonts w:cs="Times New Roman" w:hint="default"/>
      </w:rPr>
    </w:lvl>
    <w:lvl w:ilvl="8">
      <w:start w:val="1"/>
      <w:numFmt w:val="decimal"/>
      <w:lvlText w:val="%1.%2.%3.%4.%5.%6.%7.%8.%9."/>
      <w:lvlJc w:val="left"/>
      <w:pPr>
        <w:ind w:left="6160" w:hanging="2160"/>
      </w:pPr>
      <w:rPr>
        <w:rFonts w:cs="Times New Roman" w:hint="default"/>
      </w:rPr>
    </w:lvl>
  </w:abstractNum>
  <w:abstractNum w:abstractNumId="24">
    <w:nsid w:val="26AE1ECE"/>
    <w:multiLevelType w:val="hybridMultilevel"/>
    <w:tmpl w:val="D0088116"/>
    <w:lvl w:ilvl="0" w:tplc="FFFFFFFF">
      <w:start w:val="1"/>
      <w:numFmt w:val="decimal"/>
      <w:lvlText w:val="%1)"/>
      <w:lvlJc w:val="left"/>
      <w:pPr>
        <w:tabs>
          <w:tab w:val="num" w:pos="786"/>
        </w:tabs>
        <w:ind w:left="786" w:hanging="360"/>
      </w:pPr>
      <w:rPr>
        <w:rFonts w:cs="Times New Roman" w:hint="default"/>
        <w:b/>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5">
    <w:nsid w:val="309C180E"/>
    <w:multiLevelType w:val="multilevel"/>
    <w:tmpl w:val="5D5ADEC6"/>
    <w:lvl w:ilvl="0">
      <w:start w:val="1"/>
      <w:numFmt w:val="decimal"/>
      <w:pStyle w:val="BodyText3"/>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572"/>
        </w:tabs>
        <w:ind w:left="1572" w:hanging="720"/>
      </w:pPr>
      <w:rPr>
        <w:rFonts w:cs="Times New Roman" w:hint="default"/>
      </w:rPr>
    </w:lvl>
    <w:lvl w:ilvl="4">
      <w:start w:val="1"/>
      <w:numFmt w:val="decimal"/>
      <w:isLgl/>
      <w:lvlText w:val="%1.%2.%3.%4.%5"/>
      <w:lvlJc w:val="left"/>
      <w:pPr>
        <w:tabs>
          <w:tab w:val="num" w:pos="2216"/>
        </w:tabs>
        <w:ind w:left="2216" w:hanging="1080"/>
      </w:pPr>
      <w:rPr>
        <w:rFonts w:cs="Times New Roman" w:hint="default"/>
      </w:rPr>
    </w:lvl>
    <w:lvl w:ilvl="5">
      <w:start w:val="1"/>
      <w:numFmt w:val="decimal"/>
      <w:isLgl/>
      <w:lvlText w:val="%1.%2.%3.%4.%5.%6"/>
      <w:lvlJc w:val="left"/>
      <w:pPr>
        <w:tabs>
          <w:tab w:val="num" w:pos="2500"/>
        </w:tabs>
        <w:ind w:left="2500" w:hanging="1080"/>
      </w:pPr>
      <w:rPr>
        <w:rFonts w:cs="Times New Roman" w:hint="default"/>
      </w:rPr>
    </w:lvl>
    <w:lvl w:ilvl="6">
      <w:start w:val="1"/>
      <w:numFmt w:val="decimal"/>
      <w:isLgl/>
      <w:lvlText w:val="%1.%2.%3.%4.%5.%6.%7"/>
      <w:lvlJc w:val="left"/>
      <w:pPr>
        <w:tabs>
          <w:tab w:val="num" w:pos="3144"/>
        </w:tabs>
        <w:ind w:left="3144" w:hanging="1440"/>
      </w:pPr>
      <w:rPr>
        <w:rFonts w:cs="Times New Roman" w:hint="default"/>
      </w:rPr>
    </w:lvl>
    <w:lvl w:ilvl="7">
      <w:start w:val="1"/>
      <w:numFmt w:val="decimal"/>
      <w:isLgl/>
      <w:lvlText w:val="%1.%2.%3.%4.%5.%6.%7.%8"/>
      <w:lvlJc w:val="left"/>
      <w:pPr>
        <w:tabs>
          <w:tab w:val="num" w:pos="3428"/>
        </w:tabs>
        <w:ind w:left="3428" w:hanging="1440"/>
      </w:pPr>
      <w:rPr>
        <w:rFonts w:cs="Times New Roman" w:hint="default"/>
      </w:rPr>
    </w:lvl>
    <w:lvl w:ilvl="8">
      <w:start w:val="1"/>
      <w:numFmt w:val="decimal"/>
      <w:isLgl/>
      <w:lvlText w:val="%1.%2.%3.%4.%5.%6.%7.%8.%9"/>
      <w:lvlJc w:val="left"/>
      <w:pPr>
        <w:tabs>
          <w:tab w:val="num" w:pos="4072"/>
        </w:tabs>
        <w:ind w:left="4072" w:hanging="1800"/>
      </w:pPr>
      <w:rPr>
        <w:rFonts w:cs="Times New Roman" w:hint="default"/>
      </w:rPr>
    </w:lvl>
  </w:abstractNum>
  <w:abstractNum w:abstractNumId="26">
    <w:nsid w:val="31D32927"/>
    <w:multiLevelType w:val="hybridMultilevel"/>
    <w:tmpl w:val="E0386C62"/>
    <w:lvl w:ilvl="0" w:tplc="742667E6">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2331787"/>
    <w:multiLevelType w:val="hybridMultilevel"/>
    <w:tmpl w:val="A5F29F7C"/>
    <w:lvl w:ilvl="0" w:tplc="61242D78">
      <w:start w:val="2"/>
      <w:numFmt w:val="lowerLetter"/>
      <w:lvlText w:val="%1)"/>
      <w:lvlJc w:val="left"/>
      <w:pPr>
        <w:tabs>
          <w:tab w:val="num" w:pos="1345"/>
        </w:tabs>
        <w:ind w:left="1345" w:hanging="360"/>
      </w:pPr>
      <w:rPr>
        <w:rFonts w:cs="Times New Roman" w:hint="default"/>
      </w:rPr>
    </w:lvl>
    <w:lvl w:ilvl="1" w:tplc="04150019" w:tentative="1">
      <w:start w:val="1"/>
      <w:numFmt w:val="lowerLetter"/>
      <w:lvlText w:val="%2."/>
      <w:lvlJc w:val="left"/>
      <w:pPr>
        <w:tabs>
          <w:tab w:val="num" w:pos="2065"/>
        </w:tabs>
        <w:ind w:left="2065" w:hanging="360"/>
      </w:pPr>
      <w:rPr>
        <w:rFonts w:cs="Times New Roman"/>
      </w:rPr>
    </w:lvl>
    <w:lvl w:ilvl="2" w:tplc="0415001B" w:tentative="1">
      <w:start w:val="1"/>
      <w:numFmt w:val="lowerRoman"/>
      <w:lvlText w:val="%3."/>
      <w:lvlJc w:val="right"/>
      <w:pPr>
        <w:tabs>
          <w:tab w:val="num" w:pos="2785"/>
        </w:tabs>
        <w:ind w:left="2785" w:hanging="180"/>
      </w:pPr>
      <w:rPr>
        <w:rFonts w:cs="Times New Roman"/>
      </w:rPr>
    </w:lvl>
    <w:lvl w:ilvl="3" w:tplc="0415000F" w:tentative="1">
      <w:start w:val="1"/>
      <w:numFmt w:val="decimal"/>
      <w:lvlText w:val="%4."/>
      <w:lvlJc w:val="left"/>
      <w:pPr>
        <w:tabs>
          <w:tab w:val="num" w:pos="3505"/>
        </w:tabs>
        <w:ind w:left="3505" w:hanging="360"/>
      </w:pPr>
      <w:rPr>
        <w:rFonts w:cs="Times New Roman"/>
      </w:rPr>
    </w:lvl>
    <w:lvl w:ilvl="4" w:tplc="04150019" w:tentative="1">
      <w:start w:val="1"/>
      <w:numFmt w:val="lowerLetter"/>
      <w:lvlText w:val="%5."/>
      <w:lvlJc w:val="left"/>
      <w:pPr>
        <w:tabs>
          <w:tab w:val="num" w:pos="4225"/>
        </w:tabs>
        <w:ind w:left="4225" w:hanging="360"/>
      </w:pPr>
      <w:rPr>
        <w:rFonts w:cs="Times New Roman"/>
      </w:rPr>
    </w:lvl>
    <w:lvl w:ilvl="5" w:tplc="0415001B" w:tentative="1">
      <w:start w:val="1"/>
      <w:numFmt w:val="lowerRoman"/>
      <w:lvlText w:val="%6."/>
      <w:lvlJc w:val="right"/>
      <w:pPr>
        <w:tabs>
          <w:tab w:val="num" w:pos="4945"/>
        </w:tabs>
        <w:ind w:left="4945" w:hanging="180"/>
      </w:pPr>
      <w:rPr>
        <w:rFonts w:cs="Times New Roman"/>
      </w:rPr>
    </w:lvl>
    <w:lvl w:ilvl="6" w:tplc="0415000F" w:tentative="1">
      <w:start w:val="1"/>
      <w:numFmt w:val="decimal"/>
      <w:lvlText w:val="%7."/>
      <w:lvlJc w:val="left"/>
      <w:pPr>
        <w:tabs>
          <w:tab w:val="num" w:pos="5665"/>
        </w:tabs>
        <w:ind w:left="5665" w:hanging="360"/>
      </w:pPr>
      <w:rPr>
        <w:rFonts w:cs="Times New Roman"/>
      </w:rPr>
    </w:lvl>
    <w:lvl w:ilvl="7" w:tplc="04150019" w:tentative="1">
      <w:start w:val="1"/>
      <w:numFmt w:val="lowerLetter"/>
      <w:lvlText w:val="%8."/>
      <w:lvlJc w:val="left"/>
      <w:pPr>
        <w:tabs>
          <w:tab w:val="num" w:pos="6385"/>
        </w:tabs>
        <w:ind w:left="6385" w:hanging="360"/>
      </w:pPr>
      <w:rPr>
        <w:rFonts w:cs="Times New Roman"/>
      </w:rPr>
    </w:lvl>
    <w:lvl w:ilvl="8" w:tplc="0415001B" w:tentative="1">
      <w:start w:val="1"/>
      <w:numFmt w:val="lowerRoman"/>
      <w:lvlText w:val="%9."/>
      <w:lvlJc w:val="right"/>
      <w:pPr>
        <w:tabs>
          <w:tab w:val="num" w:pos="7105"/>
        </w:tabs>
        <w:ind w:left="7105" w:hanging="180"/>
      </w:pPr>
      <w:rPr>
        <w:rFonts w:cs="Times New Roman"/>
      </w:rPr>
    </w:lvl>
  </w:abstractNum>
  <w:abstractNum w:abstractNumId="28">
    <w:nsid w:val="33F7487A"/>
    <w:multiLevelType w:val="hybridMultilevel"/>
    <w:tmpl w:val="818C67B2"/>
    <w:lvl w:ilvl="0" w:tplc="9BFEEC6A">
      <w:start w:val="1"/>
      <w:numFmt w:val="bullet"/>
      <w:lvlText w:val=""/>
      <w:lvlJc w:val="left"/>
      <w:pPr>
        <w:tabs>
          <w:tab w:val="num" w:pos="3129"/>
        </w:tabs>
        <w:ind w:left="3129" w:hanging="360"/>
      </w:pPr>
      <w:rPr>
        <w:rFonts w:ascii="Symbol" w:hAnsi="Symbol" w:hint="default"/>
      </w:rPr>
    </w:lvl>
    <w:lvl w:ilvl="1" w:tplc="9BFEEC6A">
      <w:start w:val="1"/>
      <w:numFmt w:val="bullet"/>
      <w:lvlText w:val=""/>
      <w:lvlJc w:val="left"/>
      <w:pPr>
        <w:tabs>
          <w:tab w:val="num" w:pos="2433"/>
        </w:tabs>
        <w:ind w:left="2433" w:hanging="360"/>
      </w:pPr>
      <w:rPr>
        <w:rFonts w:ascii="Symbol" w:hAnsi="Symbol"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9">
    <w:nsid w:val="34B7120F"/>
    <w:multiLevelType w:val="multilevel"/>
    <w:tmpl w:val="F0800654"/>
    <w:lvl w:ilvl="0">
      <w:start w:val="24"/>
      <w:numFmt w:val="decimal"/>
      <w:lvlText w:val="%1"/>
      <w:lvlJc w:val="left"/>
      <w:pPr>
        <w:ind w:left="375" w:hanging="375"/>
      </w:pPr>
      <w:rPr>
        <w:rFonts w:cs="Times New Roman" w:hint="default"/>
        <w:b w:val="0"/>
      </w:rPr>
    </w:lvl>
    <w:lvl w:ilvl="1">
      <w:start w:val="5"/>
      <w:numFmt w:val="decimal"/>
      <w:lvlText w:val="%1.%2"/>
      <w:lvlJc w:val="left"/>
      <w:pPr>
        <w:ind w:left="1004"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216" w:hanging="1080"/>
      </w:pPr>
      <w:rPr>
        <w:rFonts w:cs="Times New Roman" w:hint="default"/>
        <w:b w:val="0"/>
      </w:rPr>
    </w:lvl>
    <w:lvl w:ilvl="5">
      <w:start w:val="1"/>
      <w:numFmt w:val="decimal"/>
      <w:lvlText w:val="%1.%2.%3.%4.%5.%6"/>
      <w:lvlJc w:val="left"/>
      <w:pPr>
        <w:ind w:left="2860" w:hanging="1440"/>
      </w:pPr>
      <w:rPr>
        <w:rFonts w:cs="Times New Roman" w:hint="default"/>
        <w:b w:val="0"/>
      </w:rPr>
    </w:lvl>
    <w:lvl w:ilvl="6">
      <w:start w:val="1"/>
      <w:numFmt w:val="decimal"/>
      <w:lvlText w:val="%1.%2.%3.%4.%5.%6.%7"/>
      <w:lvlJc w:val="left"/>
      <w:pPr>
        <w:ind w:left="3504" w:hanging="1800"/>
      </w:pPr>
      <w:rPr>
        <w:rFonts w:cs="Times New Roman" w:hint="default"/>
        <w:b w:val="0"/>
      </w:rPr>
    </w:lvl>
    <w:lvl w:ilvl="7">
      <w:start w:val="1"/>
      <w:numFmt w:val="decimal"/>
      <w:lvlText w:val="%1.%2.%3.%4.%5.%6.%7.%8"/>
      <w:lvlJc w:val="left"/>
      <w:pPr>
        <w:ind w:left="3788" w:hanging="1800"/>
      </w:pPr>
      <w:rPr>
        <w:rFonts w:cs="Times New Roman" w:hint="default"/>
        <w:b w:val="0"/>
      </w:rPr>
    </w:lvl>
    <w:lvl w:ilvl="8">
      <w:start w:val="1"/>
      <w:numFmt w:val="decimal"/>
      <w:lvlText w:val="%1.%2.%3.%4.%5.%6.%7.%8.%9"/>
      <w:lvlJc w:val="left"/>
      <w:pPr>
        <w:ind w:left="4432" w:hanging="2160"/>
      </w:pPr>
      <w:rPr>
        <w:rFonts w:cs="Times New Roman" w:hint="default"/>
        <w:b w:val="0"/>
      </w:rPr>
    </w:lvl>
  </w:abstractNum>
  <w:abstractNum w:abstractNumId="30">
    <w:nsid w:val="39DE4A03"/>
    <w:multiLevelType w:val="hybridMultilevel"/>
    <w:tmpl w:val="23223D10"/>
    <w:lvl w:ilvl="0" w:tplc="EED4F76A">
      <w:start w:val="1"/>
      <w:numFmt w:val="decimal"/>
      <w:lvlText w:val="20.%1."/>
      <w:lvlJc w:val="left"/>
      <w:pPr>
        <w:tabs>
          <w:tab w:val="num" w:pos="-220"/>
        </w:tabs>
        <w:ind w:left="8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A661F05"/>
    <w:multiLevelType w:val="multilevel"/>
    <w:tmpl w:val="8CAC4922"/>
    <w:lvl w:ilvl="0">
      <w:start w:val="3"/>
      <w:numFmt w:val="decimal"/>
      <w:lvlText w:val="%1"/>
      <w:lvlJc w:val="left"/>
      <w:pPr>
        <w:ind w:left="360" w:hanging="360"/>
      </w:pPr>
      <w:rPr>
        <w:rFonts w:cs="Times New Roman" w:hint="default"/>
      </w:rPr>
    </w:lvl>
    <w:lvl w:ilvl="1">
      <w:start w:val="1"/>
      <w:numFmt w:val="decimal"/>
      <w:lvlText w:val="%1.%2"/>
      <w:lvlJc w:val="left"/>
      <w:pPr>
        <w:ind w:left="1584"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32">
    <w:nsid w:val="3B09783E"/>
    <w:multiLevelType w:val="hybridMultilevel"/>
    <w:tmpl w:val="54D62EC2"/>
    <w:lvl w:ilvl="0" w:tplc="9BFEEC6A">
      <w:start w:val="1"/>
      <w:numFmt w:val="bullet"/>
      <w:lvlText w:val=""/>
      <w:lvlJc w:val="left"/>
      <w:pPr>
        <w:tabs>
          <w:tab w:val="num" w:pos="2481"/>
        </w:tabs>
        <w:ind w:left="2481" w:hanging="360"/>
      </w:pPr>
      <w:rPr>
        <w:rFonts w:ascii="Symbol" w:hAnsi="Symbol"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33">
    <w:nsid w:val="3C764DEE"/>
    <w:multiLevelType w:val="hybridMultilevel"/>
    <w:tmpl w:val="D8D621E2"/>
    <w:lvl w:ilvl="0" w:tplc="5CB866BE">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C8E6051"/>
    <w:multiLevelType w:val="hybridMultilevel"/>
    <w:tmpl w:val="F98C0A56"/>
    <w:lvl w:ilvl="0" w:tplc="901E3E8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2E929B0"/>
    <w:multiLevelType w:val="hybridMultilevel"/>
    <w:tmpl w:val="1840A624"/>
    <w:lvl w:ilvl="0" w:tplc="74F0B05E">
      <w:start w:val="1"/>
      <w:numFmt w:val="lowerLetter"/>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35F44DB"/>
    <w:multiLevelType w:val="hybridMultilevel"/>
    <w:tmpl w:val="7A324F34"/>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4E932E6D"/>
    <w:multiLevelType w:val="singleLevel"/>
    <w:tmpl w:val="6966E974"/>
    <w:lvl w:ilvl="0">
      <w:start w:val="1"/>
      <w:numFmt w:val="lowerLetter"/>
      <w:lvlText w:val="%1)"/>
      <w:legacy w:legacy="1" w:legacySpace="0" w:legacyIndent="346"/>
      <w:lvlJc w:val="left"/>
      <w:rPr>
        <w:rFonts w:ascii="Times New Roman" w:hAnsi="Times New Roman" w:cs="Times New Roman" w:hint="default"/>
      </w:rPr>
    </w:lvl>
  </w:abstractNum>
  <w:abstractNum w:abstractNumId="38">
    <w:nsid w:val="4ED74D8D"/>
    <w:multiLevelType w:val="hybridMultilevel"/>
    <w:tmpl w:val="A066D77A"/>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nsid w:val="51E32E6A"/>
    <w:multiLevelType w:val="singleLevel"/>
    <w:tmpl w:val="84C61034"/>
    <w:lvl w:ilvl="0">
      <w:start w:val="1"/>
      <w:numFmt w:val="decimal"/>
      <w:lvlText w:val="%1)"/>
      <w:lvlJc w:val="left"/>
      <w:pPr>
        <w:tabs>
          <w:tab w:val="num" w:pos="360"/>
        </w:tabs>
        <w:ind w:left="360" w:hanging="360"/>
      </w:pPr>
      <w:rPr>
        <w:rFonts w:cs="Times New Roman"/>
      </w:rPr>
    </w:lvl>
  </w:abstractNum>
  <w:abstractNum w:abstractNumId="40">
    <w:nsid w:val="587A1C0F"/>
    <w:multiLevelType w:val="hybridMultilevel"/>
    <w:tmpl w:val="36CCAEC8"/>
    <w:lvl w:ilvl="0" w:tplc="98429BBE">
      <w:start w:val="1"/>
      <w:numFmt w:val="upperRoman"/>
      <w:lvlText w:val="%1."/>
      <w:lvlJc w:val="left"/>
      <w:pPr>
        <w:tabs>
          <w:tab w:val="num" w:pos="1080"/>
        </w:tabs>
        <w:ind w:left="108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D984B48"/>
    <w:multiLevelType w:val="singleLevel"/>
    <w:tmpl w:val="9D5C3BF2"/>
    <w:lvl w:ilvl="0">
      <w:start w:val="4"/>
      <w:numFmt w:val="decimal"/>
      <w:lvlText w:val="%1."/>
      <w:legacy w:legacy="1" w:legacySpace="0" w:legacyIndent="350"/>
      <w:lvlJc w:val="left"/>
      <w:rPr>
        <w:rFonts w:ascii="Times New Roman" w:hAnsi="Times New Roman" w:cs="Times New Roman" w:hint="default"/>
      </w:rPr>
    </w:lvl>
  </w:abstractNum>
  <w:abstractNum w:abstractNumId="42">
    <w:nsid w:val="5E617A77"/>
    <w:multiLevelType w:val="hybridMultilevel"/>
    <w:tmpl w:val="923806A6"/>
    <w:lvl w:ilvl="0" w:tplc="5B343394">
      <w:start w:val="25"/>
      <w:numFmt w:val="decimal"/>
      <w:lvlText w:val="%1.5"/>
      <w:lvlJc w:val="left"/>
      <w:pPr>
        <w:tabs>
          <w:tab w:val="num" w:pos="644"/>
        </w:tabs>
        <w:ind w:left="644" w:hanging="360"/>
      </w:pPr>
      <w:rPr>
        <w:rFonts w:cs="Times New Roman" w:hint="default"/>
        <w:b w:val="0"/>
      </w:rPr>
    </w:lvl>
    <w:lvl w:ilvl="1" w:tplc="04150019" w:tentative="1">
      <w:start w:val="1"/>
      <w:numFmt w:val="lowerLetter"/>
      <w:lvlText w:val="%2."/>
      <w:lvlJc w:val="left"/>
      <w:pPr>
        <w:tabs>
          <w:tab w:val="num" w:pos="437"/>
        </w:tabs>
        <w:ind w:left="437" w:hanging="360"/>
      </w:pPr>
      <w:rPr>
        <w:rFonts w:cs="Times New Roman"/>
      </w:rPr>
    </w:lvl>
    <w:lvl w:ilvl="2" w:tplc="0415001B" w:tentative="1">
      <w:start w:val="1"/>
      <w:numFmt w:val="lowerRoman"/>
      <w:lvlText w:val="%3."/>
      <w:lvlJc w:val="right"/>
      <w:pPr>
        <w:tabs>
          <w:tab w:val="num" w:pos="1157"/>
        </w:tabs>
        <w:ind w:left="1157" w:hanging="180"/>
      </w:pPr>
      <w:rPr>
        <w:rFonts w:cs="Times New Roman"/>
      </w:rPr>
    </w:lvl>
    <w:lvl w:ilvl="3" w:tplc="0415000F" w:tentative="1">
      <w:start w:val="1"/>
      <w:numFmt w:val="decimal"/>
      <w:lvlText w:val="%4."/>
      <w:lvlJc w:val="left"/>
      <w:pPr>
        <w:tabs>
          <w:tab w:val="num" w:pos="1877"/>
        </w:tabs>
        <w:ind w:left="1877" w:hanging="360"/>
      </w:pPr>
      <w:rPr>
        <w:rFonts w:cs="Times New Roman"/>
      </w:rPr>
    </w:lvl>
    <w:lvl w:ilvl="4" w:tplc="04150019" w:tentative="1">
      <w:start w:val="1"/>
      <w:numFmt w:val="lowerLetter"/>
      <w:lvlText w:val="%5."/>
      <w:lvlJc w:val="left"/>
      <w:pPr>
        <w:tabs>
          <w:tab w:val="num" w:pos="2597"/>
        </w:tabs>
        <w:ind w:left="2597" w:hanging="360"/>
      </w:pPr>
      <w:rPr>
        <w:rFonts w:cs="Times New Roman"/>
      </w:rPr>
    </w:lvl>
    <w:lvl w:ilvl="5" w:tplc="0415001B" w:tentative="1">
      <w:start w:val="1"/>
      <w:numFmt w:val="lowerRoman"/>
      <w:lvlText w:val="%6."/>
      <w:lvlJc w:val="right"/>
      <w:pPr>
        <w:tabs>
          <w:tab w:val="num" w:pos="3317"/>
        </w:tabs>
        <w:ind w:left="3317" w:hanging="180"/>
      </w:pPr>
      <w:rPr>
        <w:rFonts w:cs="Times New Roman"/>
      </w:rPr>
    </w:lvl>
    <w:lvl w:ilvl="6" w:tplc="0415000F" w:tentative="1">
      <w:start w:val="1"/>
      <w:numFmt w:val="decimal"/>
      <w:lvlText w:val="%7."/>
      <w:lvlJc w:val="left"/>
      <w:pPr>
        <w:tabs>
          <w:tab w:val="num" w:pos="4037"/>
        </w:tabs>
        <w:ind w:left="4037" w:hanging="360"/>
      </w:pPr>
      <w:rPr>
        <w:rFonts w:cs="Times New Roman"/>
      </w:rPr>
    </w:lvl>
    <w:lvl w:ilvl="7" w:tplc="04150019" w:tentative="1">
      <w:start w:val="1"/>
      <w:numFmt w:val="lowerLetter"/>
      <w:lvlText w:val="%8."/>
      <w:lvlJc w:val="left"/>
      <w:pPr>
        <w:tabs>
          <w:tab w:val="num" w:pos="4757"/>
        </w:tabs>
        <w:ind w:left="4757" w:hanging="360"/>
      </w:pPr>
      <w:rPr>
        <w:rFonts w:cs="Times New Roman"/>
      </w:rPr>
    </w:lvl>
    <w:lvl w:ilvl="8" w:tplc="0415001B" w:tentative="1">
      <w:start w:val="1"/>
      <w:numFmt w:val="lowerRoman"/>
      <w:lvlText w:val="%9."/>
      <w:lvlJc w:val="right"/>
      <w:pPr>
        <w:tabs>
          <w:tab w:val="num" w:pos="5477"/>
        </w:tabs>
        <w:ind w:left="5477" w:hanging="180"/>
      </w:pPr>
      <w:rPr>
        <w:rFonts w:cs="Times New Roman"/>
      </w:rPr>
    </w:lvl>
  </w:abstractNum>
  <w:abstractNum w:abstractNumId="43">
    <w:nsid w:val="63091203"/>
    <w:multiLevelType w:val="hybridMultilevel"/>
    <w:tmpl w:val="17EE803C"/>
    <w:lvl w:ilvl="0" w:tplc="97CC0520">
      <w:start w:val="1"/>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44">
    <w:nsid w:val="69B62723"/>
    <w:multiLevelType w:val="multilevel"/>
    <w:tmpl w:val="6986AAAE"/>
    <w:lvl w:ilvl="0">
      <w:start w:val="15"/>
      <w:numFmt w:val="decimal"/>
      <w:lvlText w:val="%1."/>
      <w:lvlJc w:val="left"/>
      <w:pPr>
        <w:ind w:left="480" w:hanging="480"/>
      </w:pPr>
      <w:rPr>
        <w:rFonts w:cs="Times New Roman" w:hint="default"/>
        <w:b/>
      </w:rPr>
    </w:lvl>
    <w:lvl w:ilvl="1">
      <w:start w:val="1"/>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45">
    <w:nsid w:val="6C3741DB"/>
    <w:multiLevelType w:val="multilevel"/>
    <w:tmpl w:val="6D4EA8E2"/>
    <w:lvl w:ilvl="0">
      <w:start w:val="4"/>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6E7F4304"/>
    <w:multiLevelType w:val="hybridMultilevel"/>
    <w:tmpl w:val="2882731C"/>
    <w:lvl w:ilvl="0" w:tplc="22D6BEF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0CE5BC1"/>
    <w:multiLevelType w:val="hybridMultilevel"/>
    <w:tmpl w:val="7DF8F6D6"/>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8">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43D109A"/>
    <w:multiLevelType w:val="hybridMultilevel"/>
    <w:tmpl w:val="1B4E032E"/>
    <w:lvl w:ilvl="0" w:tplc="5EB0FC12">
      <w:start w:val="25"/>
      <w:numFmt w:val="decimal"/>
      <w:lvlText w:val="%1.7"/>
      <w:lvlJc w:val="left"/>
      <w:pPr>
        <w:tabs>
          <w:tab w:val="num" w:pos="1647"/>
        </w:tabs>
        <w:ind w:left="164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A556F8C"/>
    <w:multiLevelType w:val="multilevel"/>
    <w:tmpl w:val="5C581354"/>
    <w:lvl w:ilvl="0">
      <w:start w:val="1"/>
      <w:numFmt w:val="upperRoman"/>
      <w:lvlText w:val="%1."/>
      <w:lvlJc w:val="left"/>
      <w:pPr>
        <w:tabs>
          <w:tab w:val="num" w:pos="717"/>
        </w:tabs>
        <w:ind w:left="717" w:hanging="360"/>
      </w:pPr>
      <w:rPr>
        <w:rFonts w:cs="Times New Roman" w:hint="default"/>
      </w:rPr>
    </w:lvl>
    <w:lvl w:ilvl="1">
      <w:start w:val="1"/>
      <w:numFmt w:val="decimal"/>
      <w:pStyle w:val="wylicz"/>
      <w:lvlText w:val="%2."/>
      <w:lvlJc w:val="left"/>
      <w:pPr>
        <w:tabs>
          <w:tab w:val="num" w:pos="1077"/>
        </w:tabs>
        <w:ind w:left="1077" w:hanging="360"/>
      </w:pPr>
      <w:rPr>
        <w:rFonts w:cs="Times New Roman" w:hint="default"/>
        <w:b w:val="0"/>
        <w:sz w:val="22"/>
        <w:szCs w:val="22"/>
      </w:rPr>
    </w:lvl>
    <w:lvl w:ilvl="2">
      <w:start w:val="1"/>
      <w:numFmt w:val="decimal"/>
      <w:pStyle w:val="wyliczabc"/>
      <w:lvlText w:val="%3)"/>
      <w:lvlJc w:val="left"/>
      <w:pPr>
        <w:tabs>
          <w:tab w:val="num" w:pos="1437"/>
        </w:tabs>
        <w:ind w:left="1437" w:hanging="360"/>
      </w:pPr>
      <w:rPr>
        <w:rFonts w:cs="Times New Roman" w:hint="default"/>
      </w:rPr>
    </w:lvl>
    <w:lvl w:ilvl="3">
      <w:start w:val="1"/>
      <w:numFmt w:val="lowerLetter"/>
      <w:pStyle w:val="wylicztiret"/>
      <w:lvlText w:val="%4)"/>
      <w:lvlJc w:val="left"/>
      <w:pPr>
        <w:tabs>
          <w:tab w:val="num" w:pos="1797"/>
        </w:tabs>
        <w:ind w:left="1797" w:hanging="360"/>
      </w:pPr>
      <w:rPr>
        <w:rFonts w:cs="Times New Roman" w:hint="default"/>
      </w:rPr>
    </w:lvl>
    <w:lvl w:ilvl="4">
      <w:start w:val="1"/>
      <w:numFmt w:val="lowerLetter"/>
      <w:lvlText w:val="(%5)"/>
      <w:lvlJc w:val="left"/>
      <w:pPr>
        <w:tabs>
          <w:tab w:val="num" w:pos="2157"/>
        </w:tabs>
        <w:ind w:left="2157" w:hanging="360"/>
      </w:pPr>
      <w:rPr>
        <w:rFonts w:cs="Times New Roman" w:hint="default"/>
      </w:rPr>
    </w:lvl>
    <w:lvl w:ilvl="5">
      <w:start w:val="1"/>
      <w:numFmt w:val="lowerRoman"/>
      <w:lvlText w:val="(%6)"/>
      <w:lvlJc w:val="left"/>
      <w:pPr>
        <w:tabs>
          <w:tab w:val="num" w:pos="2517"/>
        </w:tabs>
        <w:ind w:left="2517" w:hanging="360"/>
      </w:pPr>
      <w:rPr>
        <w:rFonts w:cs="Times New Roman" w:hint="default"/>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37"/>
        </w:tabs>
        <w:ind w:left="3237" w:hanging="360"/>
      </w:pPr>
      <w:rPr>
        <w:rFonts w:cs="Times New Roman" w:hint="default"/>
      </w:rPr>
    </w:lvl>
    <w:lvl w:ilvl="8">
      <w:start w:val="1"/>
      <w:numFmt w:val="lowerRoman"/>
      <w:lvlText w:val="%9."/>
      <w:lvlJc w:val="left"/>
      <w:pPr>
        <w:tabs>
          <w:tab w:val="num" w:pos="3597"/>
        </w:tabs>
        <w:ind w:left="3597" w:hanging="360"/>
      </w:pPr>
      <w:rPr>
        <w:rFonts w:cs="Times New Roman" w:hint="default"/>
      </w:rPr>
    </w:lvl>
  </w:abstractNum>
  <w:abstractNum w:abstractNumId="51">
    <w:nsid w:val="7BE126F9"/>
    <w:multiLevelType w:val="hybridMultilevel"/>
    <w:tmpl w:val="5D2CF134"/>
    <w:lvl w:ilvl="0" w:tplc="EFD8B88C">
      <w:start w:val="1"/>
      <w:numFmt w:val="decimal"/>
      <w:lvlText w:val="%1."/>
      <w:lvlJc w:val="left"/>
      <w:pPr>
        <w:ind w:left="1004" w:hanging="360"/>
      </w:pPr>
      <w:rPr>
        <w:rFonts w:cs="Times New Roman"/>
        <w:color w:val="auto"/>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25"/>
  </w:num>
  <w:num w:numId="2">
    <w:abstractNumId w:val="21"/>
  </w:num>
  <w:num w:numId="3">
    <w:abstractNumId w:val="48"/>
  </w:num>
  <w:num w:numId="4">
    <w:abstractNumId w:val="26"/>
  </w:num>
  <w:num w:numId="5">
    <w:abstractNumId w:val="28"/>
  </w:num>
  <w:num w:numId="6">
    <w:abstractNumId w:val="36"/>
  </w:num>
  <w:num w:numId="7">
    <w:abstractNumId w:val="20"/>
  </w:num>
  <w:num w:numId="8">
    <w:abstractNumId w:val="47"/>
  </w:num>
  <w:num w:numId="9">
    <w:abstractNumId w:val="30"/>
  </w:num>
  <w:num w:numId="10">
    <w:abstractNumId w:val="0"/>
  </w:num>
  <w:num w:numId="11">
    <w:abstractNumId w:val="6"/>
  </w:num>
  <w:num w:numId="12">
    <w:abstractNumId w:val="4"/>
  </w:num>
  <w:num w:numId="13">
    <w:abstractNumId w:val="2"/>
  </w:num>
  <w:num w:numId="14">
    <w:abstractNumId w:val="3"/>
  </w:num>
  <w:num w:numId="15">
    <w:abstractNumId w:val="8"/>
  </w:num>
  <w:num w:numId="16">
    <w:abstractNumId w:val="42"/>
  </w:num>
  <w:num w:numId="17">
    <w:abstractNumId w:val="19"/>
  </w:num>
  <w:num w:numId="18">
    <w:abstractNumId w:val="49"/>
  </w:num>
  <w:num w:numId="19">
    <w:abstractNumId w:val="14"/>
  </w:num>
  <w:num w:numId="20">
    <w:abstractNumId w:val="24"/>
  </w:num>
  <w:num w:numId="21">
    <w:abstractNumId w:val="32"/>
  </w:num>
  <w:num w:numId="22">
    <w:abstractNumId w:val="50"/>
  </w:num>
  <w:num w:numId="23">
    <w:abstractNumId w:val="27"/>
  </w:num>
  <w:num w:numId="24">
    <w:abstractNumId w:val="43"/>
  </w:num>
  <w:num w:numId="25">
    <w:abstractNumId w:val="17"/>
  </w:num>
  <w:num w:numId="26">
    <w:abstractNumId w:val="40"/>
  </w:num>
  <w:num w:numId="27">
    <w:abstractNumId w:val="33"/>
  </w:num>
  <w:num w:numId="28">
    <w:abstractNumId w:val="35"/>
  </w:num>
  <w:num w:numId="29">
    <w:abstractNumId w:val="46"/>
  </w:num>
  <w:num w:numId="30">
    <w:abstractNumId w:val="22"/>
  </w:num>
  <w:num w:numId="31">
    <w:abstractNumId w:val="37"/>
  </w:num>
  <w:num w:numId="32">
    <w:abstractNumId w:val="16"/>
  </w:num>
  <w:num w:numId="33">
    <w:abstractNumId w:val="38"/>
  </w:num>
  <w:num w:numId="34">
    <w:abstractNumId w:val="41"/>
  </w:num>
  <w:num w:numId="35">
    <w:abstractNumId w:val="34"/>
  </w:num>
  <w:num w:numId="36">
    <w:abstractNumId w:val="5"/>
  </w:num>
  <w:num w:numId="37">
    <w:abstractNumId w:val="12"/>
  </w:num>
  <w:num w:numId="38">
    <w:abstractNumId w:val="31"/>
  </w:num>
  <w:num w:numId="39">
    <w:abstractNumId w:val="18"/>
  </w:num>
  <w:num w:numId="40">
    <w:abstractNumId w:val="45"/>
  </w:num>
  <w:num w:numId="41">
    <w:abstractNumId w:val="39"/>
    <w:lvlOverride w:ilvl="0">
      <w:startOverride w:val="1"/>
    </w:lvlOverride>
  </w:num>
  <w:num w:numId="42">
    <w:abstractNumId w:val="15"/>
  </w:num>
  <w:num w:numId="43">
    <w:abstractNumId w:val="44"/>
  </w:num>
  <w:num w:numId="44">
    <w:abstractNumId w:val="23"/>
  </w:num>
  <w:num w:numId="45">
    <w:abstractNumId w:val="29"/>
  </w:num>
  <w:num w:numId="46">
    <w:abstractNumId w:val="5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oNotTrackMoves/>
  <w:defaultTabStop w:val="709"/>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3EA"/>
    <w:rsid w:val="000004C6"/>
    <w:rsid w:val="00000949"/>
    <w:rsid w:val="0000117D"/>
    <w:rsid w:val="000011ED"/>
    <w:rsid w:val="000015DD"/>
    <w:rsid w:val="00002BD9"/>
    <w:rsid w:val="00002D7E"/>
    <w:rsid w:val="00002F20"/>
    <w:rsid w:val="00002FB9"/>
    <w:rsid w:val="0000301B"/>
    <w:rsid w:val="00003D3A"/>
    <w:rsid w:val="00005412"/>
    <w:rsid w:val="00006444"/>
    <w:rsid w:val="00006460"/>
    <w:rsid w:val="000068BE"/>
    <w:rsid w:val="00006B6B"/>
    <w:rsid w:val="00010001"/>
    <w:rsid w:val="000100FD"/>
    <w:rsid w:val="000103AB"/>
    <w:rsid w:val="00011439"/>
    <w:rsid w:val="0001199D"/>
    <w:rsid w:val="000119F9"/>
    <w:rsid w:val="00011A23"/>
    <w:rsid w:val="00012181"/>
    <w:rsid w:val="00012330"/>
    <w:rsid w:val="00013628"/>
    <w:rsid w:val="00014E25"/>
    <w:rsid w:val="00015A1E"/>
    <w:rsid w:val="0001738B"/>
    <w:rsid w:val="00017F46"/>
    <w:rsid w:val="00022704"/>
    <w:rsid w:val="0002294B"/>
    <w:rsid w:val="00023D61"/>
    <w:rsid w:val="000243C9"/>
    <w:rsid w:val="00024972"/>
    <w:rsid w:val="00024DC4"/>
    <w:rsid w:val="00027CC2"/>
    <w:rsid w:val="00030696"/>
    <w:rsid w:val="00030B46"/>
    <w:rsid w:val="000323D7"/>
    <w:rsid w:val="00033B24"/>
    <w:rsid w:val="0003402D"/>
    <w:rsid w:val="0003455D"/>
    <w:rsid w:val="00034568"/>
    <w:rsid w:val="00034608"/>
    <w:rsid w:val="00034A53"/>
    <w:rsid w:val="000351B3"/>
    <w:rsid w:val="00035F73"/>
    <w:rsid w:val="000360B2"/>
    <w:rsid w:val="00036166"/>
    <w:rsid w:val="000361D8"/>
    <w:rsid w:val="00036A4F"/>
    <w:rsid w:val="00036C4D"/>
    <w:rsid w:val="00036D66"/>
    <w:rsid w:val="00036E42"/>
    <w:rsid w:val="00037988"/>
    <w:rsid w:val="000401B0"/>
    <w:rsid w:val="00040A14"/>
    <w:rsid w:val="00041F23"/>
    <w:rsid w:val="00041F4F"/>
    <w:rsid w:val="000422AE"/>
    <w:rsid w:val="00042677"/>
    <w:rsid w:val="00042F5E"/>
    <w:rsid w:val="00045CCF"/>
    <w:rsid w:val="000468FD"/>
    <w:rsid w:val="0004696E"/>
    <w:rsid w:val="00046A13"/>
    <w:rsid w:val="00050576"/>
    <w:rsid w:val="00051A29"/>
    <w:rsid w:val="00051F2D"/>
    <w:rsid w:val="00051FFC"/>
    <w:rsid w:val="00052260"/>
    <w:rsid w:val="00052EA8"/>
    <w:rsid w:val="000536CE"/>
    <w:rsid w:val="000543D7"/>
    <w:rsid w:val="000544D7"/>
    <w:rsid w:val="000545C9"/>
    <w:rsid w:val="00055C77"/>
    <w:rsid w:val="000561E4"/>
    <w:rsid w:val="000569D0"/>
    <w:rsid w:val="00056FD2"/>
    <w:rsid w:val="000571D6"/>
    <w:rsid w:val="00057999"/>
    <w:rsid w:val="00057AEF"/>
    <w:rsid w:val="00057D29"/>
    <w:rsid w:val="0006027F"/>
    <w:rsid w:val="00060435"/>
    <w:rsid w:val="000607FA"/>
    <w:rsid w:val="00060DD5"/>
    <w:rsid w:val="00061910"/>
    <w:rsid w:val="00061DEF"/>
    <w:rsid w:val="000624BE"/>
    <w:rsid w:val="0006386F"/>
    <w:rsid w:val="000638B8"/>
    <w:rsid w:val="00064248"/>
    <w:rsid w:val="00065BC9"/>
    <w:rsid w:val="00066029"/>
    <w:rsid w:val="00066819"/>
    <w:rsid w:val="00066B7E"/>
    <w:rsid w:val="000672B9"/>
    <w:rsid w:val="00067F64"/>
    <w:rsid w:val="0007068F"/>
    <w:rsid w:val="0007298D"/>
    <w:rsid w:val="00072C7B"/>
    <w:rsid w:val="00072CDF"/>
    <w:rsid w:val="00072E76"/>
    <w:rsid w:val="00073A6B"/>
    <w:rsid w:val="00073C13"/>
    <w:rsid w:val="00074027"/>
    <w:rsid w:val="000740C5"/>
    <w:rsid w:val="00075A20"/>
    <w:rsid w:val="00075C3B"/>
    <w:rsid w:val="000763AD"/>
    <w:rsid w:val="000767F4"/>
    <w:rsid w:val="00076AAE"/>
    <w:rsid w:val="000779BE"/>
    <w:rsid w:val="00077B6A"/>
    <w:rsid w:val="000816D3"/>
    <w:rsid w:val="000817CD"/>
    <w:rsid w:val="00082C69"/>
    <w:rsid w:val="00082CD9"/>
    <w:rsid w:val="00082F47"/>
    <w:rsid w:val="00083191"/>
    <w:rsid w:val="0008337B"/>
    <w:rsid w:val="00083AC2"/>
    <w:rsid w:val="00084729"/>
    <w:rsid w:val="000857A8"/>
    <w:rsid w:val="000860AA"/>
    <w:rsid w:val="00086364"/>
    <w:rsid w:val="00086467"/>
    <w:rsid w:val="00086785"/>
    <w:rsid w:val="00087466"/>
    <w:rsid w:val="000874BD"/>
    <w:rsid w:val="00087F11"/>
    <w:rsid w:val="000902B5"/>
    <w:rsid w:val="00090942"/>
    <w:rsid w:val="000913ED"/>
    <w:rsid w:val="0009168A"/>
    <w:rsid w:val="00091E63"/>
    <w:rsid w:val="000930D3"/>
    <w:rsid w:val="00093CC9"/>
    <w:rsid w:val="000940C6"/>
    <w:rsid w:val="0009416C"/>
    <w:rsid w:val="000945D9"/>
    <w:rsid w:val="000966B8"/>
    <w:rsid w:val="000967BD"/>
    <w:rsid w:val="00096F05"/>
    <w:rsid w:val="000974A8"/>
    <w:rsid w:val="00097D51"/>
    <w:rsid w:val="00097FC0"/>
    <w:rsid w:val="000A0A4E"/>
    <w:rsid w:val="000A2842"/>
    <w:rsid w:val="000A3126"/>
    <w:rsid w:val="000A32F8"/>
    <w:rsid w:val="000A34D9"/>
    <w:rsid w:val="000A3505"/>
    <w:rsid w:val="000A5B83"/>
    <w:rsid w:val="000A64B5"/>
    <w:rsid w:val="000A6664"/>
    <w:rsid w:val="000A79DB"/>
    <w:rsid w:val="000B0163"/>
    <w:rsid w:val="000B0390"/>
    <w:rsid w:val="000B1DDD"/>
    <w:rsid w:val="000B2159"/>
    <w:rsid w:val="000B2714"/>
    <w:rsid w:val="000B3473"/>
    <w:rsid w:val="000B4C86"/>
    <w:rsid w:val="000B5ABC"/>
    <w:rsid w:val="000B690E"/>
    <w:rsid w:val="000B6D46"/>
    <w:rsid w:val="000B70AF"/>
    <w:rsid w:val="000B739F"/>
    <w:rsid w:val="000B7A98"/>
    <w:rsid w:val="000B7B75"/>
    <w:rsid w:val="000B7CB9"/>
    <w:rsid w:val="000C0760"/>
    <w:rsid w:val="000C0A6C"/>
    <w:rsid w:val="000C0A97"/>
    <w:rsid w:val="000C14EE"/>
    <w:rsid w:val="000C1621"/>
    <w:rsid w:val="000C1AF8"/>
    <w:rsid w:val="000C2904"/>
    <w:rsid w:val="000C30F3"/>
    <w:rsid w:val="000C376E"/>
    <w:rsid w:val="000C3C1E"/>
    <w:rsid w:val="000C3C76"/>
    <w:rsid w:val="000C4426"/>
    <w:rsid w:val="000C51B6"/>
    <w:rsid w:val="000C5535"/>
    <w:rsid w:val="000C6EBF"/>
    <w:rsid w:val="000C7434"/>
    <w:rsid w:val="000C7612"/>
    <w:rsid w:val="000C7830"/>
    <w:rsid w:val="000C7B7A"/>
    <w:rsid w:val="000D0136"/>
    <w:rsid w:val="000D036E"/>
    <w:rsid w:val="000D114C"/>
    <w:rsid w:val="000D3A90"/>
    <w:rsid w:val="000D3EF4"/>
    <w:rsid w:val="000D532A"/>
    <w:rsid w:val="000D5E27"/>
    <w:rsid w:val="000D6743"/>
    <w:rsid w:val="000D6C2E"/>
    <w:rsid w:val="000D70A8"/>
    <w:rsid w:val="000D7B3E"/>
    <w:rsid w:val="000D7E5D"/>
    <w:rsid w:val="000D7EFE"/>
    <w:rsid w:val="000E0C78"/>
    <w:rsid w:val="000E3244"/>
    <w:rsid w:val="000E38CE"/>
    <w:rsid w:val="000E3B31"/>
    <w:rsid w:val="000E3C43"/>
    <w:rsid w:val="000E41FA"/>
    <w:rsid w:val="000E5549"/>
    <w:rsid w:val="000E5603"/>
    <w:rsid w:val="000E5DC6"/>
    <w:rsid w:val="000E5F12"/>
    <w:rsid w:val="000E64B7"/>
    <w:rsid w:val="000E712A"/>
    <w:rsid w:val="000F0E61"/>
    <w:rsid w:val="000F0F70"/>
    <w:rsid w:val="000F1536"/>
    <w:rsid w:val="000F1C72"/>
    <w:rsid w:val="000F22FD"/>
    <w:rsid w:val="000F2C35"/>
    <w:rsid w:val="000F3623"/>
    <w:rsid w:val="000F3713"/>
    <w:rsid w:val="000F4054"/>
    <w:rsid w:val="000F4127"/>
    <w:rsid w:val="000F49BA"/>
    <w:rsid w:val="000F53F2"/>
    <w:rsid w:val="000F5FC3"/>
    <w:rsid w:val="000F68C2"/>
    <w:rsid w:val="000F6B1A"/>
    <w:rsid w:val="0010136D"/>
    <w:rsid w:val="00101771"/>
    <w:rsid w:val="001049B6"/>
    <w:rsid w:val="00105689"/>
    <w:rsid w:val="0010591A"/>
    <w:rsid w:val="0010735B"/>
    <w:rsid w:val="0010769E"/>
    <w:rsid w:val="00107A4E"/>
    <w:rsid w:val="00110400"/>
    <w:rsid w:val="001105CF"/>
    <w:rsid w:val="001107CE"/>
    <w:rsid w:val="00111A9D"/>
    <w:rsid w:val="001120B4"/>
    <w:rsid w:val="001126DB"/>
    <w:rsid w:val="00112ECC"/>
    <w:rsid w:val="001148F4"/>
    <w:rsid w:val="00115899"/>
    <w:rsid w:val="001172C5"/>
    <w:rsid w:val="001177F7"/>
    <w:rsid w:val="00117F71"/>
    <w:rsid w:val="00120652"/>
    <w:rsid w:val="00121459"/>
    <w:rsid w:val="001266DE"/>
    <w:rsid w:val="0012672D"/>
    <w:rsid w:val="00127D0F"/>
    <w:rsid w:val="0013032C"/>
    <w:rsid w:val="00130CFC"/>
    <w:rsid w:val="001317CD"/>
    <w:rsid w:val="00131BCF"/>
    <w:rsid w:val="0013291B"/>
    <w:rsid w:val="001332EB"/>
    <w:rsid w:val="00133BDB"/>
    <w:rsid w:val="00134328"/>
    <w:rsid w:val="00134D00"/>
    <w:rsid w:val="00136F3D"/>
    <w:rsid w:val="00137101"/>
    <w:rsid w:val="001404A8"/>
    <w:rsid w:val="00140BF0"/>
    <w:rsid w:val="001419DC"/>
    <w:rsid w:val="00142092"/>
    <w:rsid w:val="00144E3A"/>
    <w:rsid w:val="00145BAF"/>
    <w:rsid w:val="00145E4B"/>
    <w:rsid w:val="00147309"/>
    <w:rsid w:val="00151318"/>
    <w:rsid w:val="00151500"/>
    <w:rsid w:val="00151FAA"/>
    <w:rsid w:val="001522AA"/>
    <w:rsid w:val="0015303D"/>
    <w:rsid w:val="001547BC"/>
    <w:rsid w:val="00155895"/>
    <w:rsid w:val="001563C4"/>
    <w:rsid w:val="00156E27"/>
    <w:rsid w:val="00157462"/>
    <w:rsid w:val="0015782A"/>
    <w:rsid w:val="00160130"/>
    <w:rsid w:val="00160D05"/>
    <w:rsid w:val="00161150"/>
    <w:rsid w:val="001616CF"/>
    <w:rsid w:val="001618CE"/>
    <w:rsid w:val="0016219E"/>
    <w:rsid w:val="00163011"/>
    <w:rsid w:val="00164142"/>
    <w:rsid w:val="001643A4"/>
    <w:rsid w:val="001653C6"/>
    <w:rsid w:val="001655BE"/>
    <w:rsid w:val="00165ECB"/>
    <w:rsid w:val="0016610C"/>
    <w:rsid w:val="00166616"/>
    <w:rsid w:val="001666A2"/>
    <w:rsid w:val="00166B41"/>
    <w:rsid w:val="00166BA1"/>
    <w:rsid w:val="00166F04"/>
    <w:rsid w:val="0016787D"/>
    <w:rsid w:val="0017091B"/>
    <w:rsid w:val="00171180"/>
    <w:rsid w:val="001711BB"/>
    <w:rsid w:val="00171A86"/>
    <w:rsid w:val="00171B6B"/>
    <w:rsid w:val="00172034"/>
    <w:rsid w:val="00173529"/>
    <w:rsid w:val="00175019"/>
    <w:rsid w:val="00175AC8"/>
    <w:rsid w:val="00176338"/>
    <w:rsid w:val="001763BB"/>
    <w:rsid w:val="001768BB"/>
    <w:rsid w:val="00176C7E"/>
    <w:rsid w:val="001774A5"/>
    <w:rsid w:val="00177719"/>
    <w:rsid w:val="00177C51"/>
    <w:rsid w:val="00180017"/>
    <w:rsid w:val="00180190"/>
    <w:rsid w:val="00180635"/>
    <w:rsid w:val="0018097C"/>
    <w:rsid w:val="00180C42"/>
    <w:rsid w:val="00181975"/>
    <w:rsid w:val="00181DCE"/>
    <w:rsid w:val="00181F0A"/>
    <w:rsid w:val="00181FE1"/>
    <w:rsid w:val="0018313A"/>
    <w:rsid w:val="00183996"/>
    <w:rsid w:val="0018451C"/>
    <w:rsid w:val="00184E29"/>
    <w:rsid w:val="001855F6"/>
    <w:rsid w:val="001859D8"/>
    <w:rsid w:val="00185C29"/>
    <w:rsid w:val="001860F1"/>
    <w:rsid w:val="00187D90"/>
    <w:rsid w:val="001905C3"/>
    <w:rsid w:val="001909DD"/>
    <w:rsid w:val="00192402"/>
    <w:rsid w:val="0019285F"/>
    <w:rsid w:val="00192EE4"/>
    <w:rsid w:val="00193B40"/>
    <w:rsid w:val="00195828"/>
    <w:rsid w:val="001959F0"/>
    <w:rsid w:val="00195B03"/>
    <w:rsid w:val="00196615"/>
    <w:rsid w:val="00196B38"/>
    <w:rsid w:val="00197425"/>
    <w:rsid w:val="001A05EB"/>
    <w:rsid w:val="001A072A"/>
    <w:rsid w:val="001A2E56"/>
    <w:rsid w:val="001A31B7"/>
    <w:rsid w:val="001A383D"/>
    <w:rsid w:val="001A4EC4"/>
    <w:rsid w:val="001A50E5"/>
    <w:rsid w:val="001A52C7"/>
    <w:rsid w:val="001A589F"/>
    <w:rsid w:val="001A59FD"/>
    <w:rsid w:val="001A6F7C"/>
    <w:rsid w:val="001A7B9E"/>
    <w:rsid w:val="001B13FF"/>
    <w:rsid w:val="001B1466"/>
    <w:rsid w:val="001B43BA"/>
    <w:rsid w:val="001B4460"/>
    <w:rsid w:val="001B4E45"/>
    <w:rsid w:val="001B53D3"/>
    <w:rsid w:val="001B6128"/>
    <w:rsid w:val="001B6226"/>
    <w:rsid w:val="001B6730"/>
    <w:rsid w:val="001B690B"/>
    <w:rsid w:val="001B75FF"/>
    <w:rsid w:val="001C0246"/>
    <w:rsid w:val="001C099C"/>
    <w:rsid w:val="001C2B7E"/>
    <w:rsid w:val="001C40FF"/>
    <w:rsid w:val="001C4A43"/>
    <w:rsid w:val="001C4BE6"/>
    <w:rsid w:val="001D036A"/>
    <w:rsid w:val="001D0BB4"/>
    <w:rsid w:val="001D267C"/>
    <w:rsid w:val="001D3DA8"/>
    <w:rsid w:val="001D5DFD"/>
    <w:rsid w:val="001D7450"/>
    <w:rsid w:val="001D79F2"/>
    <w:rsid w:val="001E0927"/>
    <w:rsid w:val="001E1132"/>
    <w:rsid w:val="001E1427"/>
    <w:rsid w:val="001E1755"/>
    <w:rsid w:val="001E3922"/>
    <w:rsid w:val="001E3978"/>
    <w:rsid w:val="001E3A6A"/>
    <w:rsid w:val="001E3DCC"/>
    <w:rsid w:val="001E4333"/>
    <w:rsid w:val="001E4861"/>
    <w:rsid w:val="001E49D6"/>
    <w:rsid w:val="001E4A8B"/>
    <w:rsid w:val="001E5AE0"/>
    <w:rsid w:val="001E6192"/>
    <w:rsid w:val="001E66C0"/>
    <w:rsid w:val="001E69C9"/>
    <w:rsid w:val="001E758B"/>
    <w:rsid w:val="001E7999"/>
    <w:rsid w:val="001E7BF5"/>
    <w:rsid w:val="001F0472"/>
    <w:rsid w:val="001F21F5"/>
    <w:rsid w:val="001F223B"/>
    <w:rsid w:val="001F2293"/>
    <w:rsid w:val="001F3CAD"/>
    <w:rsid w:val="001F3D83"/>
    <w:rsid w:val="001F5896"/>
    <w:rsid w:val="001F5A40"/>
    <w:rsid w:val="001F6908"/>
    <w:rsid w:val="001F765A"/>
    <w:rsid w:val="001F7A1C"/>
    <w:rsid w:val="001F7EB4"/>
    <w:rsid w:val="00201314"/>
    <w:rsid w:val="00202073"/>
    <w:rsid w:val="002024FA"/>
    <w:rsid w:val="00202904"/>
    <w:rsid w:val="00203468"/>
    <w:rsid w:val="002037D4"/>
    <w:rsid w:val="002044D3"/>
    <w:rsid w:val="00204C6B"/>
    <w:rsid w:val="00205D0E"/>
    <w:rsid w:val="002079AE"/>
    <w:rsid w:val="00207BF0"/>
    <w:rsid w:val="00210380"/>
    <w:rsid w:val="0021097E"/>
    <w:rsid w:val="00211278"/>
    <w:rsid w:val="00211DA3"/>
    <w:rsid w:val="00212E91"/>
    <w:rsid w:val="0021321D"/>
    <w:rsid w:val="00213C62"/>
    <w:rsid w:val="00215D7A"/>
    <w:rsid w:val="00216268"/>
    <w:rsid w:val="002165B3"/>
    <w:rsid w:val="00216EAC"/>
    <w:rsid w:val="00217B44"/>
    <w:rsid w:val="002202D1"/>
    <w:rsid w:val="002217B3"/>
    <w:rsid w:val="002221C7"/>
    <w:rsid w:val="002224E3"/>
    <w:rsid w:val="0022265F"/>
    <w:rsid w:val="002238D1"/>
    <w:rsid w:val="00225491"/>
    <w:rsid w:val="00226342"/>
    <w:rsid w:val="0022640B"/>
    <w:rsid w:val="00227A66"/>
    <w:rsid w:val="00227B72"/>
    <w:rsid w:val="00227E1E"/>
    <w:rsid w:val="0023044E"/>
    <w:rsid w:val="00231174"/>
    <w:rsid w:val="00231891"/>
    <w:rsid w:val="00234587"/>
    <w:rsid w:val="00234669"/>
    <w:rsid w:val="002347AA"/>
    <w:rsid w:val="00234870"/>
    <w:rsid w:val="00234B37"/>
    <w:rsid w:val="00234B69"/>
    <w:rsid w:val="00234FE8"/>
    <w:rsid w:val="00235566"/>
    <w:rsid w:val="0023570C"/>
    <w:rsid w:val="00235A0E"/>
    <w:rsid w:val="00235A96"/>
    <w:rsid w:val="00235C7E"/>
    <w:rsid w:val="00236227"/>
    <w:rsid w:val="0023669B"/>
    <w:rsid w:val="00236C48"/>
    <w:rsid w:val="00241B97"/>
    <w:rsid w:val="002420E1"/>
    <w:rsid w:val="002422DC"/>
    <w:rsid w:val="0024260F"/>
    <w:rsid w:val="002428E3"/>
    <w:rsid w:val="00242F4F"/>
    <w:rsid w:val="00243F86"/>
    <w:rsid w:val="00244095"/>
    <w:rsid w:val="00244D6E"/>
    <w:rsid w:val="002462CF"/>
    <w:rsid w:val="00246357"/>
    <w:rsid w:val="0024664F"/>
    <w:rsid w:val="0024765F"/>
    <w:rsid w:val="002506C3"/>
    <w:rsid w:val="00251286"/>
    <w:rsid w:val="00251426"/>
    <w:rsid w:val="002515EB"/>
    <w:rsid w:val="00251808"/>
    <w:rsid w:val="002518A3"/>
    <w:rsid w:val="00252D6F"/>
    <w:rsid w:val="002530F5"/>
    <w:rsid w:val="0025321F"/>
    <w:rsid w:val="0025335F"/>
    <w:rsid w:val="002539F5"/>
    <w:rsid w:val="00253AE9"/>
    <w:rsid w:val="0025460C"/>
    <w:rsid w:val="0025604E"/>
    <w:rsid w:val="002569D9"/>
    <w:rsid w:val="00257D1F"/>
    <w:rsid w:val="00260C74"/>
    <w:rsid w:val="002625FA"/>
    <w:rsid w:val="00262AF9"/>
    <w:rsid w:val="00262DEA"/>
    <w:rsid w:val="00263886"/>
    <w:rsid w:val="00263EC2"/>
    <w:rsid w:val="0026478C"/>
    <w:rsid w:val="002647BC"/>
    <w:rsid w:val="00264DF2"/>
    <w:rsid w:val="00265191"/>
    <w:rsid w:val="00265BA0"/>
    <w:rsid w:val="00267A66"/>
    <w:rsid w:val="00270376"/>
    <w:rsid w:val="00270D1B"/>
    <w:rsid w:val="002710D0"/>
    <w:rsid w:val="00272040"/>
    <w:rsid w:val="00272B72"/>
    <w:rsid w:val="00272CD9"/>
    <w:rsid w:val="00272CE3"/>
    <w:rsid w:val="002734B8"/>
    <w:rsid w:val="00273751"/>
    <w:rsid w:val="00273778"/>
    <w:rsid w:val="00273EEF"/>
    <w:rsid w:val="0027436B"/>
    <w:rsid w:val="002745C0"/>
    <w:rsid w:val="00274B5E"/>
    <w:rsid w:val="002750AF"/>
    <w:rsid w:val="00275D5D"/>
    <w:rsid w:val="002762E4"/>
    <w:rsid w:val="00276B0B"/>
    <w:rsid w:val="00276F72"/>
    <w:rsid w:val="002800F4"/>
    <w:rsid w:val="00281642"/>
    <w:rsid w:val="00282BF2"/>
    <w:rsid w:val="00283275"/>
    <w:rsid w:val="00283646"/>
    <w:rsid w:val="002845B2"/>
    <w:rsid w:val="0028595E"/>
    <w:rsid w:val="00285D49"/>
    <w:rsid w:val="00285DA5"/>
    <w:rsid w:val="00286166"/>
    <w:rsid w:val="002864F0"/>
    <w:rsid w:val="00286C37"/>
    <w:rsid w:val="00287957"/>
    <w:rsid w:val="00287AE5"/>
    <w:rsid w:val="00287BB4"/>
    <w:rsid w:val="00287E68"/>
    <w:rsid w:val="002909DE"/>
    <w:rsid w:val="0029108A"/>
    <w:rsid w:val="002911A0"/>
    <w:rsid w:val="00291EDB"/>
    <w:rsid w:val="00293694"/>
    <w:rsid w:val="00293BFB"/>
    <w:rsid w:val="00293DC0"/>
    <w:rsid w:val="00294B75"/>
    <w:rsid w:val="002964B0"/>
    <w:rsid w:val="0029780F"/>
    <w:rsid w:val="00297B2C"/>
    <w:rsid w:val="002A01C3"/>
    <w:rsid w:val="002A0FFB"/>
    <w:rsid w:val="002A194B"/>
    <w:rsid w:val="002A225D"/>
    <w:rsid w:val="002A2A0D"/>
    <w:rsid w:val="002A2CDA"/>
    <w:rsid w:val="002A2F3F"/>
    <w:rsid w:val="002A395A"/>
    <w:rsid w:val="002A4284"/>
    <w:rsid w:val="002A5060"/>
    <w:rsid w:val="002A5811"/>
    <w:rsid w:val="002A64E0"/>
    <w:rsid w:val="002A6D91"/>
    <w:rsid w:val="002A7513"/>
    <w:rsid w:val="002A768C"/>
    <w:rsid w:val="002A76B4"/>
    <w:rsid w:val="002A77A4"/>
    <w:rsid w:val="002A7B14"/>
    <w:rsid w:val="002A7BF5"/>
    <w:rsid w:val="002B140F"/>
    <w:rsid w:val="002B2041"/>
    <w:rsid w:val="002B218D"/>
    <w:rsid w:val="002B2807"/>
    <w:rsid w:val="002B2EDA"/>
    <w:rsid w:val="002B3D16"/>
    <w:rsid w:val="002B59D7"/>
    <w:rsid w:val="002B6222"/>
    <w:rsid w:val="002B6225"/>
    <w:rsid w:val="002B6A99"/>
    <w:rsid w:val="002C07B4"/>
    <w:rsid w:val="002C20A4"/>
    <w:rsid w:val="002C23F5"/>
    <w:rsid w:val="002C2F9C"/>
    <w:rsid w:val="002C31FF"/>
    <w:rsid w:val="002C4B21"/>
    <w:rsid w:val="002C4DBC"/>
    <w:rsid w:val="002C5236"/>
    <w:rsid w:val="002C56A4"/>
    <w:rsid w:val="002C5F2C"/>
    <w:rsid w:val="002C66EA"/>
    <w:rsid w:val="002C6FE3"/>
    <w:rsid w:val="002D06A3"/>
    <w:rsid w:val="002D1B41"/>
    <w:rsid w:val="002D2791"/>
    <w:rsid w:val="002D3A44"/>
    <w:rsid w:val="002D3CBD"/>
    <w:rsid w:val="002D3CD2"/>
    <w:rsid w:val="002D4A16"/>
    <w:rsid w:val="002D5487"/>
    <w:rsid w:val="002D5760"/>
    <w:rsid w:val="002D5D5A"/>
    <w:rsid w:val="002D5FC9"/>
    <w:rsid w:val="002D74BE"/>
    <w:rsid w:val="002E10C3"/>
    <w:rsid w:val="002E14C5"/>
    <w:rsid w:val="002E2B34"/>
    <w:rsid w:val="002E2F4A"/>
    <w:rsid w:val="002E3970"/>
    <w:rsid w:val="002E3D91"/>
    <w:rsid w:val="002E4859"/>
    <w:rsid w:val="002E4AA8"/>
    <w:rsid w:val="002E4FB9"/>
    <w:rsid w:val="002E5134"/>
    <w:rsid w:val="002E5E0D"/>
    <w:rsid w:val="002E608D"/>
    <w:rsid w:val="002E63FB"/>
    <w:rsid w:val="002E6CBF"/>
    <w:rsid w:val="002E7BCB"/>
    <w:rsid w:val="002E7CE1"/>
    <w:rsid w:val="002F0222"/>
    <w:rsid w:val="002F035C"/>
    <w:rsid w:val="002F0F76"/>
    <w:rsid w:val="002F113A"/>
    <w:rsid w:val="002F23A0"/>
    <w:rsid w:val="002F3062"/>
    <w:rsid w:val="002F3959"/>
    <w:rsid w:val="002F5246"/>
    <w:rsid w:val="002F5656"/>
    <w:rsid w:val="002F6F47"/>
    <w:rsid w:val="002F70C8"/>
    <w:rsid w:val="002F7617"/>
    <w:rsid w:val="002F7660"/>
    <w:rsid w:val="003001EC"/>
    <w:rsid w:val="00300CF7"/>
    <w:rsid w:val="00300E32"/>
    <w:rsid w:val="0030233E"/>
    <w:rsid w:val="0030335C"/>
    <w:rsid w:val="00303AB4"/>
    <w:rsid w:val="0030541C"/>
    <w:rsid w:val="00305C66"/>
    <w:rsid w:val="00306758"/>
    <w:rsid w:val="00306FDE"/>
    <w:rsid w:val="00307CBB"/>
    <w:rsid w:val="00310BE5"/>
    <w:rsid w:val="003134DF"/>
    <w:rsid w:val="0031449B"/>
    <w:rsid w:val="003157FC"/>
    <w:rsid w:val="00315F94"/>
    <w:rsid w:val="00315FC3"/>
    <w:rsid w:val="0031629C"/>
    <w:rsid w:val="00316812"/>
    <w:rsid w:val="00316E1C"/>
    <w:rsid w:val="00316F39"/>
    <w:rsid w:val="003173E4"/>
    <w:rsid w:val="00317C9C"/>
    <w:rsid w:val="003203C4"/>
    <w:rsid w:val="003205E2"/>
    <w:rsid w:val="003207BE"/>
    <w:rsid w:val="00320C07"/>
    <w:rsid w:val="00320FA6"/>
    <w:rsid w:val="00321071"/>
    <w:rsid w:val="00322474"/>
    <w:rsid w:val="00322FB0"/>
    <w:rsid w:val="003232E9"/>
    <w:rsid w:val="00323B38"/>
    <w:rsid w:val="003243D4"/>
    <w:rsid w:val="003246BF"/>
    <w:rsid w:val="00325245"/>
    <w:rsid w:val="0032670D"/>
    <w:rsid w:val="00327A23"/>
    <w:rsid w:val="003300E8"/>
    <w:rsid w:val="00330818"/>
    <w:rsid w:val="003318E5"/>
    <w:rsid w:val="0033197E"/>
    <w:rsid w:val="00332D6B"/>
    <w:rsid w:val="003332D9"/>
    <w:rsid w:val="00333F6B"/>
    <w:rsid w:val="0033471D"/>
    <w:rsid w:val="0033543E"/>
    <w:rsid w:val="003354C3"/>
    <w:rsid w:val="00335616"/>
    <w:rsid w:val="00337CC5"/>
    <w:rsid w:val="003411BC"/>
    <w:rsid w:val="003412AA"/>
    <w:rsid w:val="00341FB3"/>
    <w:rsid w:val="00342B1C"/>
    <w:rsid w:val="00342BB7"/>
    <w:rsid w:val="003445D2"/>
    <w:rsid w:val="00345879"/>
    <w:rsid w:val="003458F3"/>
    <w:rsid w:val="003461DB"/>
    <w:rsid w:val="003462DE"/>
    <w:rsid w:val="00350528"/>
    <w:rsid w:val="00350751"/>
    <w:rsid w:val="00350CD4"/>
    <w:rsid w:val="00350E66"/>
    <w:rsid w:val="003518E7"/>
    <w:rsid w:val="003526AD"/>
    <w:rsid w:val="0035275E"/>
    <w:rsid w:val="00353774"/>
    <w:rsid w:val="00353CDF"/>
    <w:rsid w:val="00353EB7"/>
    <w:rsid w:val="00354254"/>
    <w:rsid w:val="00354894"/>
    <w:rsid w:val="003557FB"/>
    <w:rsid w:val="00355BB6"/>
    <w:rsid w:val="0035630D"/>
    <w:rsid w:val="00357A2F"/>
    <w:rsid w:val="003608C5"/>
    <w:rsid w:val="00360AFB"/>
    <w:rsid w:val="00361E67"/>
    <w:rsid w:val="00362897"/>
    <w:rsid w:val="00363C96"/>
    <w:rsid w:val="00364830"/>
    <w:rsid w:val="00364B7B"/>
    <w:rsid w:val="00365EC9"/>
    <w:rsid w:val="0036659C"/>
    <w:rsid w:val="00366953"/>
    <w:rsid w:val="0036734F"/>
    <w:rsid w:val="00367374"/>
    <w:rsid w:val="00367732"/>
    <w:rsid w:val="00367E92"/>
    <w:rsid w:val="00370402"/>
    <w:rsid w:val="00370C88"/>
    <w:rsid w:val="00371028"/>
    <w:rsid w:val="00371193"/>
    <w:rsid w:val="00371420"/>
    <w:rsid w:val="00371B41"/>
    <w:rsid w:val="00372300"/>
    <w:rsid w:val="00373317"/>
    <w:rsid w:val="003736F6"/>
    <w:rsid w:val="00373F99"/>
    <w:rsid w:val="0037411E"/>
    <w:rsid w:val="00374676"/>
    <w:rsid w:val="00376242"/>
    <w:rsid w:val="0037685D"/>
    <w:rsid w:val="00376884"/>
    <w:rsid w:val="00377382"/>
    <w:rsid w:val="0038006C"/>
    <w:rsid w:val="00381EEB"/>
    <w:rsid w:val="003820B0"/>
    <w:rsid w:val="003821DB"/>
    <w:rsid w:val="00382A85"/>
    <w:rsid w:val="00382F6C"/>
    <w:rsid w:val="0038310D"/>
    <w:rsid w:val="0038319D"/>
    <w:rsid w:val="00383B6E"/>
    <w:rsid w:val="0038483D"/>
    <w:rsid w:val="00384D16"/>
    <w:rsid w:val="00384FD9"/>
    <w:rsid w:val="00385469"/>
    <w:rsid w:val="00385A3F"/>
    <w:rsid w:val="0038655D"/>
    <w:rsid w:val="00387EA9"/>
    <w:rsid w:val="00391426"/>
    <w:rsid w:val="00391A08"/>
    <w:rsid w:val="00392114"/>
    <w:rsid w:val="003923A2"/>
    <w:rsid w:val="003923C9"/>
    <w:rsid w:val="003937D5"/>
    <w:rsid w:val="00393CEB"/>
    <w:rsid w:val="00394763"/>
    <w:rsid w:val="00394A40"/>
    <w:rsid w:val="00395113"/>
    <w:rsid w:val="00395756"/>
    <w:rsid w:val="00395982"/>
    <w:rsid w:val="00395E47"/>
    <w:rsid w:val="00397847"/>
    <w:rsid w:val="00397BCF"/>
    <w:rsid w:val="00397EFF"/>
    <w:rsid w:val="003A046A"/>
    <w:rsid w:val="003A20E1"/>
    <w:rsid w:val="003A3277"/>
    <w:rsid w:val="003A3F8C"/>
    <w:rsid w:val="003A4217"/>
    <w:rsid w:val="003A44EC"/>
    <w:rsid w:val="003A46CA"/>
    <w:rsid w:val="003A4932"/>
    <w:rsid w:val="003A4B04"/>
    <w:rsid w:val="003A4F6F"/>
    <w:rsid w:val="003A6D1D"/>
    <w:rsid w:val="003A7161"/>
    <w:rsid w:val="003B0A55"/>
    <w:rsid w:val="003B190F"/>
    <w:rsid w:val="003B1A4A"/>
    <w:rsid w:val="003B2442"/>
    <w:rsid w:val="003B2975"/>
    <w:rsid w:val="003B2C98"/>
    <w:rsid w:val="003B2F39"/>
    <w:rsid w:val="003B44C0"/>
    <w:rsid w:val="003B4E2E"/>
    <w:rsid w:val="003B6E9E"/>
    <w:rsid w:val="003B7154"/>
    <w:rsid w:val="003B7215"/>
    <w:rsid w:val="003B7A52"/>
    <w:rsid w:val="003B7D69"/>
    <w:rsid w:val="003B7E13"/>
    <w:rsid w:val="003C0145"/>
    <w:rsid w:val="003C1EA5"/>
    <w:rsid w:val="003C216A"/>
    <w:rsid w:val="003C23BA"/>
    <w:rsid w:val="003C3640"/>
    <w:rsid w:val="003C372F"/>
    <w:rsid w:val="003C446C"/>
    <w:rsid w:val="003C583B"/>
    <w:rsid w:val="003C59AD"/>
    <w:rsid w:val="003C6072"/>
    <w:rsid w:val="003C6142"/>
    <w:rsid w:val="003C6774"/>
    <w:rsid w:val="003C67BC"/>
    <w:rsid w:val="003C74D6"/>
    <w:rsid w:val="003D023B"/>
    <w:rsid w:val="003D07D7"/>
    <w:rsid w:val="003D1050"/>
    <w:rsid w:val="003D11BA"/>
    <w:rsid w:val="003D12A4"/>
    <w:rsid w:val="003D13CC"/>
    <w:rsid w:val="003D21DF"/>
    <w:rsid w:val="003D33FD"/>
    <w:rsid w:val="003D380E"/>
    <w:rsid w:val="003D3B46"/>
    <w:rsid w:val="003D3F5C"/>
    <w:rsid w:val="003D5679"/>
    <w:rsid w:val="003D5C6F"/>
    <w:rsid w:val="003D5FB0"/>
    <w:rsid w:val="003D5FD9"/>
    <w:rsid w:val="003D6584"/>
    <w:rsid w:val="003D673F"/>
    <w:rsid w:val="003D6C0F"/>
    <w:rsid w:val="003D7DF3"/>
    <w:rsid w:val="003E0774"/>
    <w:rsid w:val="003E0B11"/>
    <w:rsid w:val="003E1711"/>
    <w:rsid w:val="003E1E10"/>
    <w:rsid w:val="003E21B5"/>
    <w:rsid w:val="003E2302"/>
    <w:rsid w:val="003E2A0A"/>
    <w:rsid w:val="003E4435"/>
    <w:rsid w:val="003E5A87"/>
    <w:rsid w:val="003E7BD0"/>
    <w:rsid w:val="003E7DF5"/>
    <w:rsid w:val="003F01F1"/>
    <w:rsid w:val="003F024A"/>
    <w:rsid w:val="003F0E15"/>
    <w:rsid w:val="003F1646"/>
    <w:rsid w:val="003F1D7F"/>
    <w:rsid w:val="003F25AE"/>
    <w:rsid w:val="003F2B2E"/>
    <w:rsid w:val="003F2EC7"/>
    <w:rsid w:val="003F2F04"/>
    <w:rsid w:val="003F2F3C"/>
    <w:rsid w:val="003F3151"/>
    <w:rsid w:val="003F343A"/>
    <w:rsid w:val="003F3B2A"/>
    <w:rsid w:val="003F4DBD"/>
    <w:rsid w:val="003F4F5D"/>
    <w:rsid w:val="003F5AB9"/>
    <w:rsid w:val="003F63A5"/>
    <w:rsid w:val="003F70E4"/>
    <w:rsid w:val="003F791F"/>
    <w:rsid w:val="00400245"/>
    <w:rsid w:val="0040289A"/>
    <w:rsid w:val="00402FA5"/>
    <w:rsid w:val="00403184"/>
    <w:rsid w:val="0040393B"/>
    <w:rsid w:val="004044CF"/>
    <w:rsid w:val="00404AFD"/>
    <w:rsid w:val="00404EC1"/>
    <w:rsid w:val="00405B07"/>
    <w:rsid w:val="004061A8"/>
    <w:rsid w:val="004063C5"/>
    <w:rsid w:val="00406980"/>
    <w:rsid w:val="00406F81"/>
    <w:rsid w:val="00406FF8"/>
    <w:rsid w:val="004072E3"/>
    <w:rsid w:val="00407787"/>
    <w:rsid w:val="00407FB9"/>
    <w:rsid w:val="0041095A"/>
    <w:rsid w:val="004134C4"/>
    <w:rsid w:val="0041363A"/>
    <w:rsid w:val="00413AF5"/>
    <w:rsid w:val="00414642"/>
    <w:rsid w:val="00415C9B"/>
    <w:rsid w:val="00415E9B"/>
    <w:rsid w:val="004168E1"/>
    <w:rsid w:val="00416A02"/>
    <w:rsid w:val="0041722C"/>
    <w:rsid w:val="004175B0"/>
    <w:rsid w:val="00417898"/>
    <w:rsid w:val="00417AF5"/>
    <w:rsid w:val="00420641"/>
    <w:rsid w:val="0042120E"/>
    <w:rsid w:val="00421ACA"/>
    <w:rsid w:val="00422EB0"/>
    <w:rsid w:val="00423015"/>
    <w:rsid w:val="0042329F"/>
    <w:rsid w:val="004238EA"/>
    <w:rsid w:val="00423952"/>
    <w:rsid w:val="00423B56"/>
    <w:rsid w:val="00423DB2"/>
    <w:rsid w:val="00423DC0"/>
    <w:rsid w:val="00424B74"/>
    <w:rsid w:val="00424D8D"/>
    <w:rsid w:val="00425193"/>
    <w:rsid w:val="004253C2"/>
    <w:rsid w:val="00425986"/>
    <w:rsid w:val="00425E87"/>
    <w:rsid w:val="00426768"/>
    <w:rsid w:val="00426D67"/>
    <w:rsid w:val="00426DE7"/>
    <w:rsid w:val="0043001E"/>
    <w:rsid w:val="0043195A"/>
    <w:rsid w:val="00432764"/>
    <w:rsid w:val="00432C49"/>
    <w:rsid w:val="0043436E"/>
    <w:rsid w:val="0043437F"/>
    <w:rsid w:val="00434837"/>
    <w:rsid w:val="00435056"/>
    <w:rsid w:val="004355F6"/>
    <w:rsid w:val="004356FC"/>
    <w:rsid w:val="00435842"/>
    <w:rsid w:val="00435CF8"/>
    <w:rsid w:val="00436259"/>
    <w:rsid w:val="00437048"/>
    <w:rsid w:val="0043704F"/>
    <w:rsid w:val="00437C69"/>
    <w:rsid w:val="004419B9"/>
    <w:rsid w:val="0044226C"/>
    <w:rsid w:val="0044316D"/>
    <w:rsid w:val="00443EA5"/>
    <w:rsid w:val="004461CE"/>
    <w:rsid w:val="00446FE6"/>
    <w:rsid w:val="00447CA6"/>
    <w:rsid w:val="00447D78"/>
    <w:rsid w:val="00447FF1"/>
    <w:rsid w:val="00450241"/>
    <w:rsid w:val="004511CD"/>
    <w:rsid w:val="00451B69"/>
    <w:rsid w:val="00451BB0"/>
    <w:rsid w:val="00451C62"/>
    <w:rsid w:val="00452056"/>
    <w:rsid w:val="0045234D"/>
    <w:rsid w:val="00453541"/>
    <w:rsid w:val="00453F2A"/>
    <w:rsid w:val="00454589"/>
    <w:rsid w:val="0045474B"/>
    <w:rsid w:val="00455119"/>
    <w:rsid w:val="00455780"/>
    <w:rsid w:val="00457832"/>
    <w:rsid w:val="00460FF1"/>
    <w:rsid w:val="00461323"/>
    <w:rsid w:val="004625FF"/>
    <w:rsid w:val="004630B0"/>
    <w:rsid w:val="004630C9"/>
    <w:rsid w:val="0046374E"/>
    <w:rsid w:val="00464942"/>
    <w:rsid w:val="00464BC1"/>
    <w:rsid w:val="0046554F"/>
    <w:rsid w:val="00465788"/>
    <w:rsid w:val="00466FF1"/>
    <w:rsid w:val="00467F1A"/>
    <w:rsid w:val="0047084B"/>
    <w:rsid w:val="00471712"/>
    <w:rsid w:val="00472350"/>
    <w:rsid w:val="004724EF"/>
    <w:rsid w:val="0047372C"/>
    <w:rsid w:val="004739F9"/>
    <w:rsid w:val="00473A86"/>
    <w:rsid w:val="004749C4"/>
    <w:rsid w:val="00480296"/>
    <w:rsid w:val="004804F4"/>
    <w:rsid w:val="00480F67"/>
    <w:rsid w:val="004817D2"/>
    <w:rsid w:val="00481CFC"/>
    <w:rsid w:val="00481E00"/>
    <w:rsid w:val="004820BF"/>
    <w:rsid w:val="0048236B"/>
    <w:rsid w:val="004826B2"/>
    <w:rsid w:val="00482853"/>
    <w:rsid w:val="00482E48"/>
    <w:rsid w:val="00482E9F"/>
    <w:rsid w:val="004836BC"/>
    <w:rsid w:val="00483833"/>
    <w:rsid w:val="0048472C"/>
    <w:rsid w:val="004847F1"/>
    <w:rsid w:val="00484D1B"/>
    <w:rsid w:val="00485140"/>
    <w:rsid w:val="0048535A"/>
    <w:rsid w:val="0048588D"/>
    <w:rsid w:val="00486C64"/>
    <w:rsid w:val="004903BB"/>
    <w:rsid w:val="004907E5"/>
    <w:rsid w:val="0049237D"/>
    <w:rsid w:val="00492458"/>
    <w:rsid w:val="004928BA"/>
    <w:rsid w:val="004948AD"/>
    <w:rsid w:val="004949CD"/>
    <w:rsid w:val="00494B49"/>
    <w:rsid w:val="00494E73"/>
    <w:rsid w:val="0049563E"/>
    <w:rsid w:val="00495828"/>
    <w:rsid w:val="00497F98"/>
    <w:rsid w:val="004A0D5D"/>
    <w:rsid w:val="004A1326"/>
    <w:rsid w:val="004A1643"/>
    <w:rsid w:val="004A2118"/>
    <w:rsid w:val="004A2B55"/>
    <w:rsid w:val="004A36CE"/>
    <w:rsid w:val="004A4038"/>
    <w:rsid w:val="004A5396"/>
    <w:rsid w:val="004A5BEF"/>
    <w:rsid w:val="004A63F7"/>
    <w:rsid w:val="004A6432"/>
    <w:rsid w:val="004A6808"/>
    <w:rsid w:val="004A7F9A"/>
    <w:rsid w:val="004B0469"/>
    <w:rsid w:val="004B0F49"/>
    <w:rsid w:val="004B2066"/>
    <w:rsid w:val="004B2798"/>
    <w:rsid w:val="004B2989"/>
    <w:rsid w:val="004B2C5A"/>
    <w:rsid w:val="004B2DDA"/>
    <w:rsid w:val="004B3A1B"/>
    <w:rsid w:val="004B3AD8"/>
    <w:rsid w:val="004B3D18"/>
    <w:rsid w:val="004B470C"/>
    <w:rsid w:val="004B55B3"/>
    <w:rsid w:val="004B5DAC"/>
    <w:rsid w:val="004B6231"/>
    <w:rsid w:val="004B6376"/>
    <w:rsid w:val="004B760B"/>
    <w:rsid w:val="004B767B"/>
    <w:rsid w:val="004B7DAF"/>
    <w:rsid w:val="004C06EF"/>
    <w:rsid w:val="004C16EC"/>
    <w:rsid w:val="004C307E"/>
    <w:rsid w:val="004C42ED"/>
    <w:rsid w:val="004C4486"/>
    <w:rsid w:val="004C4776"/>
    <w:rsid w:val="004C7430"/>
    <w:rsid w:val="004C78FB"/>
    <w:rsid w:val="004D12E7"/>
    <w:rsid w:val="004D2572"/>
    <w:rsid w:val="004D338E"/>
    <w:rsid w:val="004D46CF"/>
    <w:rsid w:val="004D4CD2"/>
    <w:rsid w:val="004D4FDF"/>
    <w:rsid w:val="004D5132"/>
    <w:rsid w:val="004D5408"/>
    <w:rsid w:val="004D680D"/>
    <w:rsid w:val="004D7434"/>
    <w:rsid w:val="004D74CE"/>
    <w:rsid w:val="004E0098"/>
    <w:rsid w:val="004E0268"/>
    <w:rsid w:val="004E0BAC"/>
    <w:rsid w:val="004E0FA4"/>
    <w:rsid w:val="004E1BB3"/>
    <w:rsid w:val="004E1C4E"/>
    <w:rsid w:val="004E2AB3"/>
    <w:rsid w:val="004E2E0F"/>
    <w:rsid w:val="004E345A"/>
    <w:rsid w:val="004E3D6F"/>
    <w:rsid w:val="004E4190"/>
    <w:rsid w:val="004E48A4"/>
    <w:rsid w:val="004E4E09"/>
    <w:rsid w:val="004E5651"/>
    <w:rsid w:val="004E695B"/>
    <w:rsid w:val="004E6DF7"/>
    <w:rsid w:val="004E7947"/>
    <w:rsid w:val="004E7CD5"/>
    <w:rsid w:val="004E7E04"/>
    <w:rsid w:val="004F0059"/>
    <w:rsid w:val="004F1CC3"/>
    <w:rsid w:val="004F215F"/>
    <w:rsid w:val="004F3CEA"/>
    <w:rsid w:val="004F425B"/>
    <w:rsid w:val="004F4288"/>
    <w:rsid w:val="004F5445"/>
    <w:rsid w:val="004F546B"/>
    <w:rsid w:val="004F5A13"/>
    <w:rsid w:val="004F5DF0"/>
    <w:rsid w:val="004F5E37"/>
    <w:rsid w:val="004F68D2"/>
    <w:rsid w:val="004F6A62"/>
    <w:rsid w:val="004F6AE6"/>
    <w:rsid w:val="0050099B"/>
    <w:rsid w:val="00501181"/>
    <w:rsid w:val="0050141B"/>
    <w:rsid w:val="0050184C"/>
    <w:rsid w:val="00501BC9"/>
    <w:rsid w:val="00502ED8"/>
    <w:rsid w:val="00502FB7"/>
    <w:rsid w:val="005036C7"/>
    <w:rsid w:val="00503DDF"/>
    <w:rsid w:val="00504B84"/>
    <w:rsid w:val="00504D25"/>
    <w:rsid w:val="00504DA8"/>
    <w:rsid w:val="00505564"/>
    <w:rsid w:val="00505F4C"/>
    <w:rsid w:val="00505F67"/>
    <w:rsid w:val="00506C1E"/>
    <w:rsid w:val="00506C7E"/>
    <w:rsid w:val="00506E67"/>
    <w:rsid w:val="00506FED"/>
    <w:rsid w:val="005072C5"/>
    <w:rsid w:val="00507351"/>
    <w:rsid w:val="0051013F"/>
    <w:rsid w:val="00510DDF"/>
    <w:rsid w:val="00510FFA"/>
    <w:rsid w:val="00511AC5"/>
    <w:rsid w:val="00511F80"/>
    <w:rsid w:val="00512793"/>
    <w:rsid w:val="00512996"/>
    <w:rsid w:val="005134AA"/>
    <w:rsid w:val="00513DD3"/>
    <w:rsid w:val="0051597F"/>
    <w:rsid w:val="00515A5F"/>
    <w:rsid w:val="00515ADF"/>
    <w:rsid w:val="00515CF0"/>
    <w:rsid w:val="005167CE"/>
    <w:rsid w:val="00516B8E"/>
    <w:rsid w:val="00516F15"/>
    <w:rsid w:val="00517476"/>
    <w:rsid w:val="005211FD"/>
    <w:rsid w:val="0052169C"/>
    <w:rsid w:val="00521B25"/>
    <w:rsid w:val="00521C37"/>
    <w:rsid w:val="00522082"/>
    <w:rsid w:val="0052231A"/>
    <w:rsid w:val="00524090"/>
    <w:rsid w:val="00524236"/>
    <w:rsid w:val="00524B07"/>
    <w:rsid w:val="00525270"/>
    <w:rsid w:val="0052545F"/>
    <w:rsid w:val="00525908"/>
    <w:rsid w:val="00527201"/>
    <w:rsid w:val="0052777B"/>
    <w:rsid w:val="00527D27"/>
    <w:rsid w:val="00530052"/>
    <w:rsid w:val="00530165"/>
    <w:rsid w:val="00530FA8"/>
    <w:rsid w:val="00531BA0"/>
    <w:rsid w:val="0053220E"/>
    <w:rsid w:val="0053407B"/>
    <w:rsid w:val="00534C17"/>
    <w:rsid w:val="00534FE8"/>
    <w:rsid w:val="00535169"/>
    <w:rsid w:val="00535810"/>
    <w:rsid w:val="0053671C"/>
    <w:rsid w:val="0053693E"/>
    <w:rsid w:val="00536C51"/>
    <w:rsid w:val="005371AD"/>
    <w:rsid w:val="00537B1C"/>
    <w:rsid w:val="005405A3"/>
    <w:rsid w:val="00541162"/>
    <w:rsid w:val="00541445"/>
    <w:rsid w:val="0054370D"/>
    <w:rsid w:val="00545E7B"/>
    <w:rsid w:val="00545FA7"/>
    <w:rsid w:val="005460F5"/>
    <w:rsid w:val="00547062"/>
    <w:rsid w:val="0054760D"/>
    <w:rsid w:val="00550F52"/>
    <w:rsid w:val="005531A3"/>
    <w:rsid w:val="00553252"/>
    <w:rsid w:val="00553671"/>
    <w:rsid w:val="00553985"/>
    <w:rsid w:val="00554604"/>
    <w:rsid w:val="005558F4"/>
    <w:rsid w:val="00555B88"/>
    <w:rsid w:val="00555BC1"/>
    <w:rsid w:val="00555E06"/>
    <w:rsid w:val="00556350"/>
    <w:rsid w:val="00557964"/>
    <w:rsid w:val="005617E9"/>
    <w:rsid w:val="00562378"/>
    <w:rsid w:val="005623B2"/>
    <w:rsid w:val="00562D74"/>
    <w:rsid w:val="00563200"/>
    <w:rsid w:val="00565E51"/>
    <w:rsid w:val="00566825"/>
    <w:rsid w:val="005677DF"/>
    <w:rsid w:val="0057025B"/>
    <w:rsid w:val="00571431"/>
    <w:rsid w:val="00573788"/>
    <w:rsid w:val="00573F3B"/>
    <w:rsid w:val="00575365"/>
    <w:rsid w:val="005753D6"/>
    <w:rsid w:val="00575712"/>
    <w:rsid w:val="005762A3"/>
    <w:rsid w:val="00576487"/>
    <w:rsid w:val="00576894"/>
    <w:rsid w:val="00577084"/>
    <w:rsid w:val="005770F3"/>
    <w:rsid w:val="00581FB6"/>
    <w:rsid w:val="00582072"/>
    <w:rsid w:val="005830DF"/>
    <w:rsid w:val="00583202"/>
    <w:rsid w:val="00583F11"/>
    <w:rsid w:val="00584A96"/>
    <w:rsid w:val="00585134"/>
    <w:rsid w:val="005852BF"/>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49F7"/>
    <w:rsid w:val="005A5584"/>
    <w:rsid w:val="005A5A0C"/>
    <w:rsid w:val="005A5CA8"/>
    <w:rsid w:val="005A6222"/>
    <w:rsid w:val="005B00EB"/>
    <w:rsid w:val="005B0AED"/>
    <w:rsid w:val="005B0B53"/>
    <w:rsid w:val="005B1C6B"/>
    <w:rsid w:val="005B1F68"/>
    <w:rsid w:val="005B31C4"/>
    <w:rsid w:val="005B5B8E"/>
    <w:rsid w:val="005B61DA"/>
    <w:rsid w:val="005B7719"/>
    <w:rsid w:val="005C1007"/>
    <w:rsid w:val="005C17D8"/>
    <w:rsid w:val="005C1AF8"/>
    <w:rsid w:val="005C3064"/>
    <w:rsid w:val="005C4118"/>
    <w:rsid w:val="005C425A"/>
    <w:rsid w:val="005C4ABA"/>
    <w:rsid w:val="005C51F6"/>
    <w:rsid w:val="005C5608"/>
    <w:rsid w:val="005C5930"/>
    <w:rsid w:val="005C63B3"/>
    <w:rsid w:val="005C6881"/>
    <w:rsid w:val="005D0199"/>
    <w:rsid w:val="005D0844"/>
    <w:rsid w:val="005D0F2A"/>
    <w:rsid w:val="005D14C8"/>
    <w:rsid w:val="005D1FC2"/>
    <w:rsid w:val="005D384D"/>
    <w:rsid w:val="005D4A6F"/>
    <w:rsid w:val="005D4BDF"/>
    <w:rsid w:val="005D5A2D"/>
    <w:rsid w:val="005D5F1D"/>
    <w:rsid w:val="005D5F3E"/>
    <w:rsid w:val="005D629E"/>
    <w:rsid w:val="005D76DF"/>
    <w:rsid w:val="005D7ECE"/>
    <w:rsid w:val="005E0CE3"/>
    <w:rsid w:val="005E0F9A"/>
    <w:rsid w:val="005E184F"/>
    <w:rsid w:val="005E2830"/>
    <w:rsid w:val="005E36B7"/>
    <w:rsid w:val="005E388D"/>
    <w:rsid w:val="005E44FB"/>
    <w:rsid w:val="005E612F"/>
    <w:rsid w:val="005E61DD"/>
    <w:rsid w:val="005E632C"/>
    <w:rsid w:val="005E6DD3"/>
    <w:rsid w:val="005F045B"/>
    <w:rsid w:val="005F081A"/>
    <w:rsid w:val="005F0904"/>
    <w:rsid w:val="005F09C5"/>
    <w:rsid w:val="005F1419"/>
    <w:rsid w:val="005F224E"/>
    <w:rsid w:val="005F29BF"/>
    <w:rsid w:val="005F2B74"/>
    <w:rsid w:val="005F3013"/>
    <w:rsid w:val="005F3D64"/>
    <w:rsid w:val="005F4D12"/>
    <w:rsid w:val="005F5C53"/>
    <w:rsid w:val="005F6A6C"/>
    <w:rsid w:val="005F788A"/>
    <w:rsid w:val="005F7E29"/>
    <w:rsid w:val="0060106D"/>
    <w:rsid w:val="00601BFD"/>
    <w:rsid w:val="00601EC6"/>
    <w:rsid w:val="006039C2"/>
    <w:rsid w:val="00604123"/>
    <w:rsid w:val="00604D89"/>
    <w:rsid w:val="00605096"/>
    <w:rsid w:val="00605965"/>
    <w:rsid w:val="00606160"/>
    <w:rsid w:val="006063B4"/>
    <w:rsid w:val="00606556"/>
    <w:rsid w:val="00607088"/>
    <w:rsid w:val="0060762C"/>
    <w:rsid w:val="006076DC"/>
    <w:rsid w:val="00607F06"/>
    <w:rsid w:val="00610EFE"/>
    <w:rsid w:val="00611F7E"/>
    <w:rsid w:val="00612017"/>
    <w:rsid w:val="0061237B"/>
    <w:rsid w:val="006133E1"/>
    <w:rsid w:val="00613798"/>
    <w:rsid w:val="00613B5C"/>
    <w:rsid w:val="00614209"/>
    <w:rsid w:val="00615E49"/>
    <w:rsid w:val="00615FA0"/>
    <w:rsid w:val="006163B3"/>
    <w:rsid w:val="006171D0"/>
    <w:rsid w:val="006173C2"/>
    <w:rsid w:val="006208E8"/>
    <w:rsid w:val="00620B87"/>
    <w:rsid w:val="006216A4"/>
    <w:rsid w:val="00621893"/>
    <w:rsid w:val="00621AAE"/>
    <w:rsid w:val="00621E31"/>
    <w:rsid w:val="006237E6"/>
    <w:rsid w:val="0062478C"/>
    <w:rsid w:val="006255D2"/>
    <w:rsid w:val="00625719"/>
    <w:rsid w:val="00625946"/>
    <w:rsid w:val="00625C13"/>
    <w:rsid w:val="00625C61"/>
    <w:rsid w:val="00626F25"/>
    <w:rsid w:val="006271A8"/>
    <w:rsid w:val="0062763C"/>
    <w:rsid w:val="006310A7"/>
    <w:rsid w:val="0063306C"/>
    <w:rsid w:val="00633D23"/>
    <w:rsid w:val="0063407F"/>
    <w:rsid w:val="00634C78"/>
    <w:rsid w:val="00634DCC"/>
    <w:rsid w:val="00636B4D"/>
    <w:rsid w:val="00636C03"/>
    <w:rsid w:val="006374D2"/>
    <w:rsid w:val="00640598"/>
    <w:rsid w:val="00640AA3"/>
    <w:rsid w:val="00640C3C"/>
    <w:rsid w:val="00640F6A"/>
    <w:rsid w:val="00641CC4"/>
    <w:rsid w:val="00642FEE"/>
    <w:rsid w:val="0064306B"/>
    <w:rsid w:val="006433B7"/>
    <w:rsid w:val="00643E20"/>
    <w:rsid w:val="006440A8"/>
    <w:rsid w:val="0064424B"/>
    <w:rsid w:val="00644568"/>
    <w:rsid w:val="006446EA"/>
    <w:rsid w:val="00644A97"/>
    <w:rsid w:val="00645D7E"/>
    <w:rsid w:val="00645F42"/>
    <w:rsid w:val="006465AF"/>
    <w:rsid w:val="006472A2"/>
    <w:rsid w:val="00650013"/>
    <w:rsid w:val="006505B0"/>
    <w:rsid w:val="00650FE3"/>
    <w:rsid w:val="00652074"/>
    <w:rsid w:val="0065224B"/>
    <w:rsid w:val="0065377D"/>
    <w:rsid w:val="00654236"/>
    <w:rsid w:val="00654574"/>
    <w:rsid w:val="006546F3"/>
    <w:rsid w:val="00655B23"/>
    <w:rsid w:val="00655BF5"/>
    <w:rsid w:val="00656463"/>
    <w:rsid w:val="006567AA"/>
    <w:rsid w:val="00657565"/>
    <w:rsid w:val="00657ECE"/>
    <w:rsid w:val="006611BC"/>
    <w:rsid w:val="006614A2"/>
    <w:rsid w:val="006615D6"/>
    <w:rsid w:val="0066187E"/>
    <w:rsid w:val="00661B51"/>
    <w:rsid w:val="00661BDF"/>
    <w:rsid w:val="00662139"/>
    <w:rsid w:val="006629AB"/>
    <w:rsid w:val="00662C4E"/>
    <w:rsid w:val="00662EC7"/>
    <w:rsid w:val="006638F4"/>
    <w:rsid w:val="00663C6C"/>
    <w:rsid w:val="00664256"/>
    <w:rsid w:val="00664280"/>
    <w:rsid w:val="006643AB"/>
    <w:rsid w:val="006651F8"/>
    <w:rsid w:val="006666A4"/>
    <w:rsid w:val="0066698F"/>
    <w:rsid w:val="00666BC3"/>
    <w:rsid w:val="0066742A"/>
    <w:rsid w:val="00667488"/>
    <w:rsid w:val="006677FF"/>
    <w:rsid w:val="00671F93"/>
    <w:rsid w:val="0067296D"/>
    <w:rsid w:val="00672E80"/>
    <w:rsid w:val="006731D4"/>
    <w:rsid w:val="006746A1"/>
    <w:rsid w:val="00674D4F"/>
    <w:rsid w:val="006757E0"/>
    <w:rsid w:val="00675B31"/>
    <w:rsid w:val="0067697B"/>
    <w:rsid w:val="00676FA1"/>
    <w:rsid w:val="00677643"/>
    <w:rsid w:val="00677D95"/>
    <w:rsid w:val="00677F1F"/>
    <w:rsid w:val="00680869"/>
    <w:rsid w:val="006814AD"/>
    <w:rsid w:val="00681521"/>
    <w:rsid w:val="006826BE"/>
    <w:rsid w:val="00682D01"/>
    <w:rsid w:val="00682DFC"/>
    <w:rsid w:val="00683F4C"/>
    <w:rsid w:val="0068417B"/>
    <w:rsid w:val="006842B2"/>
    <w:rsid w:val="00684A0F"/>
    <w:rsid w:val="00684F87"/>
    <w:rsid w:val="00685216"/>
    <w:rsid w:val="00685410"/>
    <w:rsid w:val="006859A8"/>
    <w:rsid w:val="00686998"/>
    <w:rsid w:val="0068708A"/>
    <w:rsid w:val="0068782E"/>
    <w:rsid w:val="006878E0"/>
    <w:rsid w:val="00687CAB"/>
    <w:rsid w:val="006901B4"/>
    <w:rsid w:val="0069053B"/>
    <w:rsid w:val="00690BAB"/>
    <w:rsid w:val="006912E2"/>
    <w:rsid w:val="00692F90"/>
    <w:rsid w:val="0069335C"/>
    <w:rsid w:val="006941AC"/>
    <w:rsid w:val="0069452E"/>
    <w:rsid w:val="00694A65"/>
    <w:rsid w:val="006963BF"/>
    <w:rsid w:val="0069686E"/>
    <w:rsid w:val="00696B5C"/>
    <w:rsid w:val="006976E4"/>
    <w:rsid w:val="006A031F"/>
    <w:rsid w:val="006A1319"/>
    <w:rsid w:val="006A13C3"/>
    <w:rsid w:val="006A1D24"/>
    <w:rsid w:val="006A3603"/>
    <w:rsid w:val="006A38A2"/>
    <w:rsid w:val="006A5478"/>
    <w:rsid w:val="006A5644"/>
    <w:rsid w:val="006A56C1"/>
    <w:rsid w:val="006A6332"/>
    <w:rsid w:val="006A6516"/>
    <w:rsid w:val="006A6546"/>
    <w:rsid w:val="006A65D9"/>
    <w:rsid w:val="006A69DD"/>
    <w:rsid w:val="006A6FEE"/>
    <w:rsid w:val="006B1021"/>
    <w:rsid w:val="006B161B"/>
    <w:rsid w:val="006B1BB8"/>
    <w:rsid w:val="006B28A7"/>
    <w:rsid w:val="006B45E7"/>
    <w:rsid w:val="006B557C"/>
    <w:rsid w:val="006B61DC"/>
    <w:rsid w:val="006B7167"/>
    <w:rsid w:val="006B71EB"/>
    <w:rsid w:val="006B7555"/>
    <w:rsid w:val="006B7E0B"/>
    <w:rsid w:val="006C0588"/>
    <w:rsid w:val="006C288B"/>
    <w:rsid w:val="006C306D"/>
    <w:rsid w:val="006C42E7"/>
    <w:rsid w:val="006C52A2"/>
    <w:rsid w:val="006C564E"/>
    <w:rsid w:val="006C6662"/>
    <w:rsid w:val="006C6749"/>
    <w:rsid w:val="006C6B7A"/>
    <w:rsid w:val="006C6D3B"/>
    <w:rsid w:val="006C7237"/>
    <w:rsid w:val="006C7376"/>
    <w:rsid w:val="006C7F65"/>
    <w:rsid w:val="006D0600"/>
    <w:rsid w:val="006D0C86"/>
    <w:rsid w:val="006D1FDF"/>
    <w:rsid w:val="006D24AD"/>
    <w:rsid w:val="006D3DCF"/>
    <w:rsid w:val="006D409E"/>
    <w:rsid w:val="006D4C7A"/>
    <w:rsid w:val="006D50BF"/>
    <w:rsid w:val="006D5619"/>
    <w:rsid w:val="006D5632"/>
    <w:rsid w:val="006D6937"/>
    <w:rsid w:val="006D6B03"/>
    <w:rsid w:val="006D75F9"/>
    <w:rsid w:val="006E1441"/>
    <w:rsid w:val="006E2B86"/>
    <w:rsid w:val="006E37BD"/>
    <w:rsid w:val="006E3DB1"/>
    <w:rsid w:val="006E466B"/>
    <w:rsid w:val="006E4C4C"/>
    <w:rsid w:val="006E5E55"/>
    <w:rsid w:val="006E6117"/>
    <w:rsid w:val="006E6FF6"/>
    <w:rsid w:val="006E770D"/>
    <w:rsid w:val="006E7A3A"/>
    <w:rsid w:val="006E7BB9"/>
    <w:rsid w:val="006F029C"/>
    <w:rsid w:val="006F04CD"/>
    <w:rsid w:val="006F065A"/>
    <w:rsid w:val="006F0D61"/>
    <w:rsid w:val="006F1840"/>
    <w:rsid w:val="006F1DDC"/>
    <w:rsid w:val="006F215A"/>
    <w:rsid w:val="006F25B2"/>
    <w:rsid w:val="006F2647"/>
    <w:rsid w:val="006F2E29"/>
    <w:rsid w:val="006F3287"/>
    <w:rsid w:val="006F466B"/>
    <w:rsid w:val="006F4ADF"/>
    <w:rsid w:val="006F4EA0"/>
    <w:rsid w:val="006F630B"/>
    <w:rsid w:val="006F6CBD"/>
    <w:rsid w:val="006F6EC3"/>
    <w:rsid w:val="006F7283"/>
    <w:rsid w:val="006F7F7D"/>
    <w:rsid w:val="00700A15"/>
    <w:rsid w:val="0070393C"/>
    <w:rsid w:val="0070395C"/>
    <w:rsid w:val="00703BD4"/>
    <w:rsid w:val="00703BFD"/>
    <w:rsid w:val="007040A0"/>
    <w:rsid w:val="00704AF5"/>
    <w:rsid w:val="00705629"/>
    <w:rsid w:val="00706BB0"/>
    <w:rsid w:val="00706EF9"/>
    <w:rsid w:val="00707049"/>
    <w:rsid w:val="00707444"/>
    <w:rsid w:val="007101A8"/>
    <w:rsid w:val="0071054D"/>
    <w:rsid w:val="00710648"/>
    <w:rsid w:val="00710972"/>
    <w:rsid w:val="00710C06"/>
    <w:rsid w:val="00710C32"/>
    <w:rsid w:val="00711388"/>
    <w:rsid w:val="00711631"/>
    <w:rsid w:val="00713F9A"/>
    <w:rsid w:val="0071400C"/>
    <w:rsid w:val="00714B50"/>
    <w:rsid w:val="00714B65"/>
    <w:rsid w:val="00715692"/>
    <w:rsid w:val="0071645A"/>
    <w:rsid w:val="00716EAD"/>
    <w:rsid w:val="00717274"/>
    <w:rsid w:val="007175BC"/>
    <w:rsid w:val="00717CCD"/>
    <w:rsid w:val="007211FD"/>
    <w:rsid w:val="00722D45"/>
    <w:rsid w:val="007247BD"/>
    <w:rsid w:val="00724A59"/>
    <w:rsid w:val="007253D7"/>
    <w:rsid w:val="007269FF"/>
    <w:rsid w:val="0072765E"/>
    <w:rsid w:val="00727D3F"/>
    <w:rsid w:val="00727EA7"/>
    <w:rsid w:val="0073086C"/>
    <w:rsid w:val="007316D7"/>
    <w:rsid w:val="007324B9"/>
    <w:rsid w:val="00733017"/>
    <w:rsid w:val="00734367"/>
    <w:rsid w:val="00734527"/>
    <w:rsid w:val="00734E98"/>
    <w:rsid w:val="00735286"/>
    <w:rsid w:val="00735AD9"/>
    <w:rsid w:val="00736101"/>
    <w:rsid w:val="00736150"/>
    <w:rsid w:val="007364A4"/>
    <w:rsid w:val="007364F5"/>
    <w:rsid w:val="00740A5B"/>
    <w:rsid w:val="00741241"/>
    <w:rsid w:val="00741D3B"/>
    <w:rsid w:val="00743274"/>
    <w:rsid w:val="00743465"/>
    <w:rsid w:val="00743F3B"/>
    <w:rsid w:val="007440B5"/>
    <w:rsid w:val="0074446A"/>
    <w:rsid w:val="00744B28"/>
    <w:rsid w:val="00744DAB"/>
    <w:rsid w:val="00745A43"/>
    <w:rsid w:val="00745B1C"/>
    <w:rsid w:val="00746034"/>
    <w:rsid w:val="00746091"/>
    <w:rsid w:val="007464CA"/>
    <w:rsid w:val="007478EB"/>
    <w:rsid w:val="007507E2"/>
    <w:rsid w:val="00752752"/>
    <w:rsid w:val="00752838"/>
    <w:rsid w:val="00752B31"/>
    <w:rsid w:val="00752FC7"/>
    <w:rsid w:val="00753509"/>
    <w:rsid w:val="0075359D"/>
    <w:rsid w:val="00753FE2"/>
    <w:rsid w:val="007541DA"/>
    <w:rsid w:val="007542EF"/>
    <w:rsid w:val="00754688"/>
    <w:rsid w:val="007549DA"/>
    <w:rsid w:val="00754F30"/>
    <w:rsid w:val="0075577A"/>
    <w:rsid w:val="0075582B"/>
    <w:rsid w:val="00756525"/>
    <w:rsid w:val="007571DD"/>
    <w:rsid w:val="007572B9"/>
    <w:rsid w:val="0076052B"/>
    <w:rsid w:val="00760551"/>
    <w:rsid w:val="00760B10"/>
    <w:rsid w:val="0076113E"/>
    <w:rsid w:val="00761161"/>
    <w:rsid w:val="00761DF9"/>
    <w:rsid w:val="00762146"/>
    <w:rsid w:val="007628AE"/>
    <w:rsid w:val="00762F36"/>
    <w:rsid w:val="00763169"/>
    <w:rsid w:val="00765587"/>
    <w:rsid w:val="00765CB0"/>
    <w:rsid w:val="0076624F"/>
    <w:rsid w:val="007669C5"/>
    <w:rsid w:val="0076701A"/>
    <w:rsid w:val="00770826"/>
    <w:rsid w:val="00771449"/>
    <w:rsid w:val="00772547"/>
    <w:rsid w:val="00773AB0"/>
    <w:rsid w:val="00773EEF"/>
    <w:rsid w:val="007746D7"/>
    <w:rsid w:val="007751F8"/>
    <w:rsid w:val="00776EFB"/>
    <w:rsid w:val="00777459"/>
    <w:rsid w:val="00777607"/>
    <w:rsid w:val="00782204"/>
    <w:rsid w:val="007827CB"/>
    <w:rsid w:val="00782AF9"/>
    <w:rsid w:val="00782FA5"/>
    <w:rsid w:val="0078346E"/>
    <w:rsid w:val="007847A8"/>
    <w:rsid w:val="00784A70"/>
    <w:rsid w:val="00785090"/>
    <w:rsid w:val="007853C7"/>
    <w:rsid w:val="007855E6"/>
    <w:rsid w:val="007862D1"/>
    <w:rsid w:val="00787C7E"/>
    <w:rsid w:val="00790190"/>
    <w:rsid w:val="0079230C"/>
    <w:rsid w:val="00792A8C"/>
    <w:rsid w:val="00792B32"/>
    <w:rsid w:val="00793420"/>
    <w:rsid w:val="007936F6"/>
    <w:rsid w:val="00794114"/>
    <w:rsid w:val="00794BDF"/>
    <w:rsid w:val="0079514B"/>
    <w:rsid w:val="0079616B"/>
    <w:rsid w:val="0079621E"/>
    <w:rsid w:val="00796DEB"/>
    <w:rsid w:val="0079709F"/>
    <w:rsid w:val="00797338"/>
    <w:rsid w:val="007973AD"/>
    <w:rsid w:val="00797D00"/>
    <w:rsid w:val="00797E1D"/>
    <w:rsid w:val="00797F16"/>
    <w:rsid w:val="007A05C9"/>
    <w:rsid w:val="007A0BD5"/>
    <w:rsid w:val="007A2DD7"/>
    <w:rsid w:val="007A312C"/>
    <w:rsid w:val="007A37D7"/>
    <w:rsid w:val="007A43E0"/>
    <w:rsid w:val="007A5376"/>
    <w:rsid w:val="007A593F"/>
    <w:rsid w:val="007A5ED9"/>
    <w:rsid w:val="007A5F34"/>
    <w:rsid w:val="007A6069"/>
    <w:rsid w:val="007A77C6"/>
    <w:rsid w:val="007B035B"/>
    <w:rsid w:val="007B0DA9"/>
    <w:rsid w:val="007B2615"/>
    <w:rsid w:val="007B2E29"/>
    <w:rsid w:val="007B3224"/>
    <w:rsid w:val="007B430D"/>
    <w:rsid w:val="007B5023"/>
    <w:rsid w:val="007B5253"/>
    <w:rsid w:val="007B5C6B"/>
    <w:rsid w:val="007B6333"/>
    <w:rsid w:val="007B7326"/>
    <w:rsid w:val="007B7436"/>
    <w:rsid w:val="007B7590"/>
    <w:rsid w:val="007B7A0E"/>
    <w:rsid w:val="007B7CAB"/>
    <w:rsid w:val="007C011C"/>
    <w:rsid w:val="007C0D6A"/>
    <w:rsid w:val="007C1F87"/>
    <w:rsid w:val="007C2F01"/>
    <w:rsid w:val="007C30C6"/>
    <w:rsid w:val="007C3153"/>
    <w:rsid w:val="007C31F0"/>
    <w:rsid w:val="007C4127"/>
    <w:rsid w:val="007C44DD"/>
    <w:rsid w:val="007C4C5B"/>
    <w:rsid w:val="007C4C76"/>
    <w:rsid w:val="007C56D8"/>
    <w:rsid w:val="007C76E6"/>
    <w:rsid w:val="007D0021"/>
    <w:rsid w:val="007D0055"/>
    <w:rsid w:val="007D08F8"/>
    <w:rsid w:val="007D19A6"/>
    <w:rsid w:val="007D1ADF"/>
    <w:rsid w:val="007D1F3B"/>
    <w:rsid w:val="007D2314"/>
    <w:rsid w:val="007D255B"/>
    <w:rsid w:val="007D2622"/>
    <w:rsid w:val="007D2A9D"/>
    <w:rsid w:val="007D4F7C"/>
    <w:rsid w:val="007D5659"/>
    <w:rsid w:val="007D5E8E"/>
    <w:rsid w:val="007D7FDB"/>
    <w:rsid w:val="007E00E8"/>
    <w:rsid w:val="007E0337"/>
    <w:rsid w:val="007E057F"/>
    <w:rsid w:val="007E14B2"/>
    <w:rsid w:val="007E59E7"/>
    <w:rsid w:val="007E5AB8"/>
    <w:rsid w:val="007E5E13"/>
    <w:rsid w:val="007E61F0"/>
    <w:rsid w:val="007E6B8F"/>
    <w:rsid w:val="007E7127"/>
    <w:rsid w:val="007E7996"/>
    <w:rsid w:val="007F0353"/>
    <w:rsid w:val="007F127B"/>
    <w:rsid w:val="007F203E"/>
    <w:rsid w:val="007F2D7B"/>
    <w:rsid w:val="007F2EFA"/>
    <w:rsid w:val="007F322A"/>
    <w:rsid w:val="007F39AB"/>
    <w:rsid w:val="007F3FF8"/>
    <w:rsid w:val="007F49AF"/>
    <w:rsid w:val="007F50E8"/>
    <w:rsid w:val="007F66BB"/>
    <w:rsid w:val="007F74E8"/>
    <w:rsid w:val="007F7949"/>
    <w:rsid w:val="007F7FD2"/>
    <w:rsid w:val="008002A4"/>
    <w:rsid w:val="00800733"/>
    <w:rsid w:val="00800958"/>
    <w:rsid w:val="00801D3B"/>
    <w:rsid w:val="00802D42"/>
    <w:rsid w:val="00803E7A"/>
    <w:rsid w:val="0080402C"/>
    <w:rsid w:val="0080526C"/>
    <w:rsid w:val="00805849"/>
    <w:rsid w:val="00805EA2"/>
    <w:rsid w:val="008061FE"/>
    <w:rsid w:val="008064C2"/>
    <w:rsid w:val="008077BA"/>
    <w:rsid w:val="00810340"/>
    <w:rsid w:val="00810F6F"/>
    <w:rsid w:val="00811352"/>
    <w:rsid w:val="00811627"/>
    <w:rsid w:val="00812486"/>
    <w:rsid w:val="00813099"/>
    <w:rsid w:val="008137D0"/>
    <w:rsid w:val="00813B72"/>
    <w:rsid w:val="00813E61"/>
    <w:rsid w:val="0081481B"/>
    <w:rsid w:val="00814D37"/>
    <w:rsid w:val="008156EF"/>
    <w:rsid w:val="008159AC"/>
    <w:rsid w:val="008167E7"/>
    <w:rsid w:val="008175D3"/>
    <w:rsid w:val="00817C0E"/>
    <w:rsid w:val="00820015"/>
    <w:rsid w:val="00820483"/>
    <w:rsid w:val="008211AE"/>
    <w:rsid w:val="00821D02"/>
    <w:rsid w:val="00821D0F"/>
    <w:rsid w:val="0082273B"/>
    <w:rsid w:val="008230DD"/>
    <w:rsid w:val="00823B05"/>
    <w:rsid w:val="00824729"/>
    <w:rsid w:val="0082516D"/>
    <w:rsid w:val="00825A29"/>
    <w:rsid w:val="00826DCE"/>
    <w:rsid w:val="008302B4"/>
    <w:rsid w:val="00830381"/>
    <w:rsid w:val="008306B1"/>
    <w:rsid w:val="00830CB5"/>
    <w:rsid w:val="00830E9A"/>
    <w:rsid w:val="0083272F"/>
    <w:rsid w:val="00832F4C"/>
    <w:rsid w:val="00833603"/>
    <w:rsid w:val="008339C6"/>
    <w:rsid w:val="008345A7"/>
    <w:rsid w:val="00834612"/>
    <w:rsid w:val="008354CD"/>
    <w:rsid w:val="00835642"/>
    <w:rsid w:val="008371DF"/>
    <w:rsid w:val="008407F4"/>
    <w:rsid w:val="0084298B"/>
    <w:rsid w:val="00842AF3"/>
    <w:rsid w:val="008430A2"/>
    <w:rsid w:val="0084375B"/>
    <w:rsid w:val="00843D33"/>
    <w:rsid w:val="008454B7"/>
    <w:rsid w:val="00845ABB"/>
    <w:rsid w:val="00845BB6"/>
    <w:rsid w:val="00846795"/>
    <w:rsid w:val="00846892"/>
    <w:rsid w:val="008474E9"/>
    <w:rsid w:val="00847F7F"/>
    <w:rsid w:val="008528BB"/>
    <w:rsid w:val="00852D9E"/>
    <w:rsid w:val="00852ED1"/>
    <w:rsid w:val="00852F0F"/>
    <w:rsid w:val="008530AF"/>
    <w:rsid w:val="00853526"/>
    <w:rsid w:val="008535DD"/>
    <w:rsid w:val="0085376B"/>
    <w:rsid w:val="008539D8"/>
    <w:rsid w:val="00854A67"/>
    <w:rsid w:val="00854B80"/>
    <w:rsid w:val="00855617"/>
    <w:rsid w:val="008559D5"/>
    <w:rsid w:val="00855AC6"/>
    <w:rsid w:val="0085690B"/>
    <w:rsid w:val="00856E4A"/>
    <w:rsid w:val="00857085"/>
    <w:rsid w:val="00857CC3"/>
    <w:rsid w:val="00860097"/>
    <w:rsid w:val="008607D4"/>
    <w:rsid w:val="0086104B"/>
    <w:rsid w:val="00861197"/>
    <w:rsid w:val="00862378"/>
    <w:rsid w:val="008631BF"/>
    <w:rsid w:val="0086336B"/>
    <w:rsid w:val="00863559"/>
    <w:rsid w:val="008637D2"/>
    <w:rsid w:val="008640BB"/>
    <w:rsid w:val="00870A4E"/>
    <w:rsid w:val="0087113D"/>
    <w:rsid w:val="0087121B"/>
    <w:rsid w:val="00871614"/>
    <w:rsid w:val="008716AB"/>
    <w:rsid w:val="00872ECD"/>
    <w:rsid w:val="00872F26"/>
    <w:rsid w:val="008738A0"/>
    <w:rsid w:val="00873F7E"/>
    <w:rsid w:val="00874B1A"/>
    <w:rsid w:val="0087586A"/>
    <w:rsid w:val="00875C82"/>
    <w:rsid w:val="00875F98"/>
    <w:rsid w:val="0087636C"/>
    <w:rsid w:val="00876785"/>
    <w:rsid w:val="00877EED"/>
    <w:rsid w:val="00880FD7"/>
    <w:rsid w:val="00881863"/>
    <w:rsid w:val="00881A7A"/>
    <w:rsid w:val="00882206"/>
    <w:rsid w:val="008829F8"/>
    <w:rsid w:val="00883123"/>
    <w:rsid w:val="0088323C"/>
    <w:rsid w:val="008833F5"/>
    <w:rsid w:val="00884110"/>
    <w:rsid w:val="00884217"/>
    <w:rsid w:val="00885B2F"/>
    <w:rsid w:val="008863D0"/>
    <w:rsid w:val="00886867"/>
    <w:rsid w:val="0088719D"/>
    <w:rsid w:val="008872DE"/>
    <w:rsid w:val="00887952"/>
    <w:rsid w:val="00890327"/>
    <w:rsid w:val="00892D0D"/>
    <w:rsid w:val="00893CAF"/>
    <w:rsid w:val="00894B6F"/>
    <w:rsid w:val="00894DF4"/>
    <w:rsid w:val="008961D6"/>
    <w:rsid w:val="00896FB5"/>
    <w:rsid w:val="00897813"/>
    <w:rsid w:val="00897B99"/>
    <w:rsid w:val="008A03F4"/>
    <w:rsid w:val="008A2269"/>
    <w:rsid w:val="008A23FC"/>
    <w:rsid w:val="008A27F2"/>
    <w:rsid w:val="008A3003"/>
    <w:rsid w:val="008A3DDD"/>
    <w:rsid w:val="008A47E7"/>
    <w:rsid w:val="008A4A8E"/>
    <w:rsid w:val="008A4B62"/>
    <w:rsid w:val="008A4B74"/>
    <w:rsid w:val="008A5076"/>
    <w:rsid w:val="008A53D9"/>
    <w:rsid w:val="008A5988"/>
    <w:rsid w:val="008A610E"/>
    <w:rsid w:val="008A64CA"/>
    <w:rsid w:val="008A6B64"/>
    <w:rsid w:val="008A7C36"/>
    <w:rsid w:val="008B0A39"/>
    <w:rsid w:val="008B0C43"/>
    <w:rsid w:val="008B1139"/>
    <w:rsid w:val="008B119C"/>
    <w:rsid w:val="008B14DF"/>
    <w:rsid w:val="008B16D8"/>
    <w:rsid w:val="008B3384"/>
    <w:rsid w:val="008B4255"/>
    <w:rsid w:val="008B636C"/>
    <w:rsid w:val="008B69B5"/>
    <w:rsid w:val="008B7DEE"/>
    <w:rsid w:val="008C0974"/>
    <w:rsid w:val="008C0B0F"/>
    <w:rsid w:val="008C0E63"/>
    <w:rsid w:val="008C220C"/>
    <w:rsid w:val="008C23B7"/>
    <w:rsid w:val="008C2705"/>
    <w:rsid w:val="008C3546"/>
    <w:rsid w:val="008C3F48"/>
    <w:rsid w:val="008C3FEA"/>
    <w:rsid w:val="008C488A"/>
    <w:rsid w:val="008C4CFF"/>
    <w:rsid w:val="008C6294"/>
    <w:rsid w:val="008C73DC"/>
    <w:rsid w:val="008D0A59"/>
    <w:rsid w:val="008D1208"/>
    <w:rsid w:val="008D1454"/>
    <w:rsid w:val="008D17FC"/>
    <w:rsid w:val="008D2217"/>
    <w:rsid w:val="008D24B0"/>
    <w:rsid w:val="008D2E19"/>
    <w:rsid w:val="008D33EC"/>
    <w:rsid w:val="008D3BE9"/>
    <w:rsid w:val="008D3F1D"/>
    <w:rsid w:val="008D525C"/>
    <w:rsid w:val="008D649F"/>
    <w:rsid w:val="008D6629"/>
    <w:rsid w:val="008D6F27"/>
    <w:rsid w:val="008D7C30"/>
    <w:rsid w:val="008E06AC"/>
    <w:rsid w:val="008E0B36"/>
    <w:rsid w:val="008E0E51"/>
    <w:rsid w:val="008E1876"/>
    <w:rsid w:val="008E1A0D"/>
    <w:rsid w:val="008E1EC0"/>
    <w:rsid w:val="008E2440"/>
    <w:rsid w:val="008E26E3"/>
    <w:rsid w:val="008E35FA"/>
    <w:rsid w:val="008E5487"/>
    <w:rsid w:val="008E5900"/>
    <w:rsid w:val="008E5B48"/>
    <w:rsid w:val="008E64AC"/>
    <w:rsid w:val="008E7667"/>
    <w:rsid w:val="008E7905"/>
    <w:rsid w:val="008E7D63"/>
    <w:rsid w:val="008F07DC"/>
    <w:rsid w:val="008F28F6"/>
    <w:rsid w:val="008F2E7F"/>
    <w:rsid w:val="008F31CF"/>
    <w:rsid w:val="008F53E5"/>
    <w:rsid w:val="008F56C7"/>
    <w:rsid w:val="008F6D40"/>
    <w:rsid w:val="008F73DF"/>
    <w:rsid w:val="008F76C2"/>
    <w:rsid w:val="008F7BC9"/>
    <w:rsid w:val="008F7D8E"/>
    <w:rsid w:val="008F7E37"/>
    <w:rsid w:val="00900027"/>
    <w:rsid w:val="009000CE"/>
    <w:rsid w:val="00902C12"/>
    <w:rsid w:val="00903862"/>
    <w:rsid w:val="00904F7D"/>
    <w:rsid w:val="00906190"/>
    <w:rsid w:val="009073EC"/>
    <w:rsid w:val="009077D8"/>
    <w:rsid w:val="00911858"/>
    <w:rsid w:val="00911DB0"/>
    <w:rsid w:val="009122E0"/>
    <w:rsid w:val="00913781"/>
    <w:rsid w:val="00914012"/>
    <w:rsid w:val="0091457F"/>
    <w:rsid w:val="00914876"/>
    <w:rsid w:val="00915FFD"/>
    <w:rsid w:val="00916FD3"/>
    <w:rsid w:val="0091774C"/>
    <w:rsid w:val="009202EC"/>
    <w:rsid w:val="009205F4"/>
    <w:rsid w:val="009210A5"/>
    <w:rsid w:val="009219AF"/>
    <w:rsid w:val="00921AAF"/>
    <w:rsid w:val="00922A7A"/>
    <w:rsid w:val="009231BD"/>
    <w:rsid w:val="009235CB"/>
    <w:rsid w:val="00925DC5"/>
    <w:rsid w:val="00925F3A"/>
    <w:rsid w:val="009269EF"/>
    <w:rsid w:val="00926F91"/>
    <w:rsid w:val="00927744"/>
    <w:rsid w:val="0092795C"/>
    <w:rsid w:val="00927AC7"/>
    <w:rsid w:val="00930196"/>
    <w:rsid w:val="0093041B"/>
    <w:rsid w:val="00931198"/>
    <w:rsid w:val="00931BB1"/>
    <w:rsid w:val="00931C4D"/>
    <w:rsid w:val="00931D16"/>
    <w:rsid w:val="00931F03"/>
    <w:rsid w:val="0093213C"/>
    <w:rsid w:val="009331D8"/>
    <w:rsid w:val="009331F6"/>
    <w:rsid w:val="0093347B"/>
    <w:rsid w:val="00933F97"/>
    <w:rsid w:val="0093421B"/>
    <w:rsid w:val="0093469E"/>
    <w:rsid w:val="00935FB4"/>
    <w:rsid w:val="00936567"/>
    <w:rsid w:val="009368B5"/>
    <w:rsid w:val="009369B5"/>
    <w:rsid w:val="00936C4E"/>
    <w:rsid w:val="009401D8"/>
    <w:rsid w:val="009402E3"/>
    <w:rsid w:val="00940A1C"/>
    <w:rsid w:val="00940ED1"/>
    <w:rsid w:val="00940FB9"/>
    <w:rsid w:val="0094270E"/>
    <w:rsid w:val="009435BA"/>
    <w:rsid w:val="00943B28"/>
    <w:rsid w:val="009448FF"/>
    <w:rsid w:val="00945C28"/>
    <w:rsid w:val="00946694"/>
    <w:rsid w:val="00946B23"/>
    <w:rsid w:val="00950222"/>
    <w:rsid w:val="009507FD"/>
    <w:rsid w:val="009509A6"/>
    <w:rsid w:val="00951306"/>
    <w:rsid w:val="00951573"/>
    <w:rsid w:val="00952826"/>
    <w:rsid w:val="00952E14"/>
    <w:rsid w:val="009533CF"/>
    <w:rsid w:val="00953B59"/>
    <w:rsid w:val="00953BAC"/>
    <w:rsid w:val="00953DEF"/>
    <w:rsid w:val="00954A0F"/>
    <w:rsid w:val="00954C72"/>
    <w:rsid w:val="00954D3E"/>
    <w:rsid w:val="00954F5B"/>
    <w:rsid w:val="009559D7"/>
    <w:rsid w:val="00955D2C"/>
    <w:rsid w:val="00956997"/>
    <w:rsid w:val="00956CD0"/>
    <w:rsid w:val="0095759D"/>
    <w:rsid w:val="0095768D"/>
    <w:rsid w:val="009608E5"/>
    <w:rsid w:val="00960CAC"/>
    <w:rsid w:val="00961067"/>
    <w:rsid w:val="009611D6"/>
    <w:rsid w:val="00961916"/>
    <w:rsid w:val="00961C6B"/>
    <w:rsid w:val="00961E3E"/>
    <w:rsid w:val="009621A2"/>
    <w:rsid w:val="009634A8"/>
    <w:rsid w:val="00964104"/>
    <w:rsid w:val="00964519"/>
    <w:rsid w:val="00964591"/>
    <w:rsid w:val="00965CE8"/>
    <w:rsid w:val="00965CF9"/>
    <w:rsid w:val="00966774"/>
    <w:rsid w:val="00966CBB"/>
    <w:rsid w:val="00966DF6"/>
    <w:rsid w:val="00966E75"/>
    <w:rsid w:val="00970919"/>
    <w:rsid w:val="00970C49"/>
    <w:rsid w:val="00970C51"/>
    <w:rsid w:val="00970CB8"/>
    <w:rsid w:val="0097141C"/>
    <w:rsid w:val="00971BFC"/>
    <w:rsid w:val="00971E0D"/>
    <w:rsid w:val="00972AC8"/>
    <w:rsid w:val="00972B89"/>
    <w:rsid w:val="0097371F"/>
    <w:rsid w:val="00973F9D"/>
    <w:rsid w:val="009740BA"/>
    <w:rsid w:val="009747F5"/>
    <w:rsid w:val="00974AAD"/>
    <w:rsid w:val="00975EFB"/>
    <w:rsid w:val="00976523"/>
    <w:rsid w:val="009768BA"/>
    <w:rsid w:val="0097751A"/>
    <w:rsid w:val="009801A4"/>
    <w:rsid w:val="00980E5F"/>
    <w:rsid w:val="009811A5"/>
    <w:rsid w:val="00983827"/>
    <w:rsid w:val="00983AB6"/>
    <w:rsid w:val="00984081"/>
    <w:rsid w:val="00985817"/>
    <w:rsid w:val="00985AB8"/>
    <w:rsid w:val="00985AEB"/>
    <w:rsid w:val="00986E92"/>
    <w:rsid w:val="009873AD"/>
    <w:rsid w:val="0098763E"/>
    <w:rsid w:val="00987AD3"/>
    <w:rsid w:val="009901CC"/>
    <w:rsid w:val="009923D9"/>
    <w:rsid w:val="00992735"/>
    <w:rsid w:val="00992F11"/>
    <w:rsid w:val="00993216"/>
    <w:rsid w:val="009956D2"/>
    <w:rsid w:val="009959D8"/>
    <w:rsid w:val="00996760"/>
    <w:rsid w:val="0099687E"/>
    <w:rsid w:val="00996AFF"/>
    <w:rsid w:val="00996E0C"/>
    <w:rsid w:val="00996F8C"/>
    <w:rsid w:val="009A04CF"/>
    <w:rsid w:val="009A13D9"/>
    <w:rsid w:val="009A1DFA"/>
    <w:rsid w:val="009A2522"/>
    <w:rsid w:val="009A2B67"/>
    <w:rsid w:val="009A309D"/>
    <w:rsid w:val="009A3CF4"/>
    <w:rsid w:val="009A433C"/>
    <w:rsid w:val="009A4AC6"/>
    <w:rsid w:val="009A4D5B"/>
    <w:rsid w:val="009A5476"/>
    <w:rsid w:val="009A6053"/>
    <w:rsid w:val="009A7AFE"/>
    <w:rsid w:val="009B0B9F"/>
    <w:rsid w:val="009B0E56"/>
    <w:rsid w:val="009B16F6"/>
    <w:rsid w:val="009B1F8B"/>
    <w:rsid w:val="009B27DB"/>
    <w:rsid w:val="009B34C5"/>
    <w:rsid w:val="009B3914"/>
    <w:rsid w:val="009B3CBE"/>
    <w:rsid w:val="009B3E85"/>
    <w:rsid w:val="009B3F4B"/>
    <w:rsid w:val="009B68C3"/>
    <w:rsid w:val="009B7849"/>
    <w:rsid w:val="009B7EC1"/>
    <w:rsid w:val="009C0629"/>
    <w:rsid w:val="009C0879"/>
    <w:rsid w:val="009C09D0"/>
    <w:rsid w:val="009C0A46"/>
    <w:rsid w:val="009C14C4"/>
    <w:rsid w:val="009C31EC"/>
    <w:rsid w:val="009C5B35"/>
    <w:rsid w:val="009C6D0C"/>
    <w:rsid w:val="009C6E73"/>
    <w:rsid w:val="009D0492"/>
    <w:rsid w:val="009D16A5"/>
    <w:rsid w:val="009D1948"/>
    <w:rsid w:val="009D211D"/>
    <w:rsid w:val="009D2DB6"/>
    <w:rsid w:val="009D3725"/>
    <w:rsid w:val="009D3EE8"/>
    <w:rsid w:val="009D4B17"/>
    <w:rsid w:val="009D5087"/>
    <w:rsid w:val="009D53F8"/>
    <w:rsid w:val="009D585F"/>
    <w:rsid w:val="009D5CBE"/>
    <w:rsid w:val="009D5D2B"/>
    <w:rsid w:val="009D61FE"/>
    <w:rsid w:val="009D649C"/>
    <w:rsid w:val="009D6787"/>
    <w:rsid w:val="009D68CA"/>
    <w:rsid w:val="009D7567"/>
    <w:rsid w:val="009D797A"/>
    <w:rsid w:val="009E0116"/>
    <w:rsid w:val="009E0893"/>
    <w:rsid w:val="009E0BBF"/>
    <w:rsid w:val="009E1DC5"/>
    <w:rsid w:val="009E2CF9"/>
    <w:rsid w:val="009E4673"/>
    <w:rsid w:val="009E6A46"/>
    <w:rsid w:val="009E6B3B"/>
    <w:rsid w:val="009E7867"/>
    <w:rsid w:val="009F2B33"/>
    <w:rsid w:val="009F2F25"/>
    <w:rsid w:val="009F46CD"/>
    <w:rsid w:val="009F4A3D"/>
    <w:rsid w:val="009F5567"/>
    <w:rsid w:val="009F5D09"/>
    <w:rsid w:val="009F602E"/>
    <w:rsid w:val="009F7594"/>
    <w:rsid w:val="009F7DB1"/>
    <w:rsid w:val="009F7F88"/>
    <w:rsid w:val="00A00C85"/>
    <w:rsid w:val="00A01A3A"/>
    <w:rsid w:val="00A024C1"/>
    <w:rsid w:val="00A04456"/>
    <w:rsid w:val="00A045FF"/>
    <w:rsid w:val="00A04724"/>
    <w:rsid w:val="00A04972"/>
    <w:rsid w:val="00A05053"/>
    <w:rsid w:val="00A0547F"/>
    <w:rsid w:val="00A06355"/>
    <w:rsid w:val="00A06D63"/>
    <w:rsid w:val="00A103F7"/>
    <w:rsid w:val="00A10D83"/>
    <w:rsid w:val="00A111C7"/>
    <w:rsid w:val="00A11262"/>
    <w:rsid w:val="00A11EB2"/>
    <w:rsid w:val="00A1320B"/>
    <w:rsid w:val="00A13BFE"/>
    <w:rsid w:val="00A13C66"/>
    <w:rsid w:val="00A14100"/>
    <w:rsid w:val="00A141B0"/>
    <w:rsid w:val="00A14796"/>
    <w:rsid w:val="00A16845"/>
    <w:rsid w:val="00A17319"/>
    <w:rsid w:val="00A174CF"/>
    <w:rsid w:val="00A201A7"/>
    <w:rsid w:val="00A202FF"/>
    <w:rsid w:val="00A21B18"/>
    <w:rsid w:val="00A225D1"/>
    <w:rsid w:val="00A22750"/>
    <w:rsid w:val="00A23205"/>
    <w:rsid w:val="00A239D5"/>
    <w:rsid w:val="00A23EB4"/>
    <w:rsid w:val="00A2421B"/>
    <w:rsid w:val="00A25FB3"/>
    <w:rsid w:val="00A2724B"/>
    <w:rsid w:val="00A2783C"/>
    <w:rsid w:val="00A2793F"/>
    <w:rsid w:val="00A306A3"/>
    <w:rsid w:val="00A309F5"/>
    <w:rsid w:val="00A30AB3"/>
    <w:rsid w:val="00A30F7D"/>
    <w:rsid w:val="00A311B7"/>
    <w:rsid w:val="00A31506"/>
    <w:rsid w:val="00A32704"/>
    <w:rsid w:val="00A32DAD"/>
    <w:rsid w:val="00A32E98"/>
    <w:rsid w:val="00A33652"/>
    <w:rsid w:val="00A340A1"/>
    <w:rsid w:val="00A356AC"/>
    <w:rsid w:val="00A356F8"/>
    <w:rsid w:val="00A35775"/>
    <w:rsid w:val="00A3611C"/>
    <w:rsid w:val="00A366C0"/>
    <w:rsid w:val="00A36CF4"/>
    <w:rsid w:val="00A378F6"/>
    <w:rsid w:val="00A4092A"/>
    <w:rsid w:val="00A40A0D"/>
    <w:rsid w:val="00A42DD8"/>
    <w:rsid w:val="00A43336"/>
    <w:rsid w:val="00A4343A"/>
    <w:rsid w:val="00A439C9"/>
    <w:rsid w:val="00A44897"/>
    <w:rsid w:val="00A44FDE"/>
    <w:rsid w:val="00A45357"/>
    <w:rsid w:val="00A45A09"/>
    <w:rsid w:val="00A45EC8"/>
    <w:rsid w:val="00A4690E"/>
    <w:rsid w:val="00A46E1E"/>
    <w:rsid w:val="00A46E5C"/>
    <w:rsid w:val="00A470EF"/>
    <w:rsid w:val="00A47F48"/>
    <w:rsid w:val="00A5029A"/>
    <w:rsid w:val="00A50877"/>
    <w:rsid w:val="00A50D7F"/>
    <w:rsid w:val="00A5106F"/>
    <w:rsid w:val="00A510CB"/>
    <w:rsid w:val="00A51648"/>
    <w:rsid w:val="00A51831"/>
    <w:rsid w:val="00A524DE"/>
    <w:rsid w:val="00A52674"/>
    <w:rsid w:val="00A52D90"/>
    <w:rsid w:val="00A52EA7"/>
    <w:rsid w:val="00A53904"/>
    <w:rsid w:val="00A544ED"/>
    <w:rsid w:val="00A54F83"/>
    <w:rsid w:val="00A55923"/>
    <w:rsid w:val="00A55FAB"/>
    <w:rsid w:val="00A56F02"/>
    <w:rsid w:val="00A57196"/>
    <w:rsid w:val="00A574D0"/>
    <w:rsid w:val="00A6036B"/>
    <w:rsid w:val="00A60B26"/>
    <w:rsid w:val="00A61424"/>
    <w:rsid w:val="00A61889"/>
    <w:rsid w:val="00A62C99"/>
    <w:rsid w:val="00A63958"/>
    <w:rsid w:val="00A64E41"/>
    <w:rsid w:val="00A65070"/>
    <w:rsid w:val="00A652EC"/>
    <w:rsid w:val="00A65E8D"/>
    <w:rsid w:val="00A66464"/>
    <w:rsid w:val="00A701FA"/>
    <w:rsid w:val="00A70305"/>
    <w:rsid w:val="00A7053B"/>
    <w:rsid w:val="00A7126F"/>
    <w:rsid w:val="00A7196C"/>
    <w:rsid w:val="00A71CF4"/>
    <w:rsid w:val="00A71E04"/>
    <w:rsid w:val="00A72114"/>
    <w:rsid w:val="00A72462"/>
    <w:rsid w:val="00A7270A"/>
    <w:rsid w:val="00A72C02"/>
    <w:rsid w:val="00A730EF"/>
    <w:rsid w:val="00A7367F"/>
    <w:rsid w:val="00A73A06"/>
    <w:rsid w:val="00A75270"/>
    <w:rsid w:val="00A757FC"/>
    <w:rsid w:val="00A7605D"/>
    <w:rsid w:val="00A77D41"/>
    <w:rsid w:val="00A81515"/>
    <w:rsid w:val="00A8433F"/>
    <w:rsid w:val="00A856D2"/>
    <w:rsid w:val="00A8594B"/>
    <w:rsid w:val="00A85980"/>
    <w:rsid w:val="00A85A33"/>
    <w:rsid w:val="00A85EDF"/>
    <w:rsid w:val="00A85FC2"/>
    <w:rsid w:val="00A86A83"/>
    <w:rsid w:val="00A86E2E"/>
    <w:rsid w:val="00A87154"/>
    <w:rsid w:val="00A8727A"/>
    <w:rsid w:val="00A8739A"/>
    <w:rsid w:val="00A87939"/>
    <w:rsid w:val="00A87C73"/>
    <w:rsid w:val="00A90A50"/>
    <w:rsid w:val="00A90D61"/>
    <w:rsid w:val="00A90E76"/>
    <w:rsid w:val="00A9196A"/>
    <w:rsid w:val="00A9324D"/>
    <w:rsid w:val="00A93256"/>
    <w:rsid w:val="00A937CD"/>
    <w:rsid w:val="00A939CB"/>
    <w:rsid w:val="00A93EC1"/>
    <w:rsid w:val="00A94769"/>
    <w:rsid w:val="00A948FE"/>
    <w:rsid w:val="00A94F2C"/>
    <w:rsid w:val="00A95688"/>
    <w:rsid w:val="00A95C5A"/>
    <w:rsid w:val="00A96FB7"/>
    <w:rsid w:val="00A9757E"/>
    <w:rsid w:val="00A9779D"/>
    <w:rsid w:val="00AA0431"/>
    <w:rsid w:val="00AA0969"/>
    <w:rsid w:val="00AA0AFB"/>
    <w:rsid w:val="00AA0F7B"/>
    <w:rsid w:val="00AA1435"/>
    <w:rsid w:val="00AA2F7C"/>
    <w:rsid w:val="00AA32A9"/>
    <w:rsid w:val="00AA34D4"/>
    <w:rsid w:val="00AA44CE"/>
    <w:rsid w:val="00AA4E0F"/>
    <w:rsid w:val="00AA5217"/>
    <w:rsid w:val="00AA5241"/>
    <w:rsid w:val="00AA561C"/>
    <w:rsid w:val="00AA570D"/>
    <w:rsid w:val="00AA5947"/>
    <w:rsid w:val="00AA679B"/>
    <w:rsid w:val="00AA67A4"/>
    <w:rsid w:val="00AB00DD"/>
    <w:rsid w:val="00AB02D3"/>
    <w:rsid w:val="00AB083C"/>
    <w:rsid w:val="00AB0DC0"/>
    <w:rsid w:val="00AB200C"/>
    <w:rsid w:val="00AB264E"/>
    <w:rsid w:val="00AB2A8D"/>
    <w:rsid w:val="00AB2D99"/>
    <w:rsid w:val="00AB2DE4"/>
    <w:rsid w:val="00AB32F3"/>
    <w:rsid w:val="00AB37C1"/>
    <w:rsid w:val="00AB5A6A"/>
    <w:rsid w:val="00AB5D47"/>
    <w:rsid w:val="00AB6AD5"/>
    <w:rsid w:val="00AB71E6"/>
    <w:rsid w:val="00AB7BFE"/>
    <w:rsid w:val="00AB7D21"/>
    <w:rsid w:val="00AC00DD"/>
    <w:rsid w:val="00AC0157"/>
    <w:rsid w:val="00AC0253"/>
    <w:rsid w:val="00AC0613"/>
    <w:rsid w:val="00AC1633"/>
    <w:rsid w:val="00AC1E02"/>
    <w:rsid w:val="00AC1E15"/>
    <w:rsid w:val="00AC2378"/>
    <w:rsid w:val="00AC29C3"/>
    <w:rsid w:val="00AC2B6F"/>
    <w:rsid w:val="00AC418F"/>
    <w:rsid w:val="00AC4A0D"/>
    <w:rsid w:val="00AC4E44"/>
    <w:rsid w:val="00AC5CF1"/>
    <w:rsid w:val="00AC7240"/>
    <w:rsid w:val="00AC7BD8"/>
    <w:rsid w:val="00AC7F84"/>
    <w:rsid w:val="00AD01E6"/>
    <w:rsid w:val="00AD1D6B"/>
    <w:rsid w:val="00AD1FA5"/>
    <w:rsid w:val="00AD2325"/>
    <w:rsid w:val="00AD268D"/>
    <w:rsid w:val="00AD4E06"/>
    <w:rsid w:val="00AD5000"/>
    <w:rsid w:val="00AD5510"/>
    <w:rsid w:val="00AD5BD4"/>
    <w:rsid w:val="00AD5CEF"/>
    <w:rsid w:val="00AD5F56"/>
    <w:rsid w:val="00AD631C"/>
    <w:rsid w:val="00AD686F"/>
    <w:rsid w:val="00AD7B8E"/>
    <w:rsid w:val="00AD7E14"/>
    <w:rsid w:val="00AD7EA7"/>
    <w:rsid w:val="00AE1012"/>
    <w:rsid w:val="00AE11BA"/>
    <w:rsid w:val="00AE184D"/>
    <w:rsid w:val="00AE1977"/>
    <w:rsid w:val="00AE29D8"/>
    <w:rsid w:val="00AE48A7"/>
    <w:rsid w:val="00AE4F8F"/>
    <w:rsid w:val="00AE5DA4"/>
    <w:rsid w:val="00AE7041"/>
    <w:rsid w:val="00AE7190"/>
    <w:rsid w:val="00AE7342"/>
    <w:rsid w:val="00AE7E69"/>
    <w:rsid w:val="00AE7EE6"/>
    <w:rsid w:val="00AF0CBF"/>
    <w:rsid w:val="00AF1C74"/>
    <w:rsid w:val="00AF1F11"/>
    <w:rsid w:val="00AF2966"/>
    <w:rsid w:val="00AF3D9E"/>
    <w:rsid w:val="00AF41DE"/>
    <w:rsid w:val="00AF4F9C"/>
    <w:rsid w:val="00AF56B6"/>
    <w:rsid w:val="00AF5E10"/>
    <w:rsid w:val="00AF5F6D"/>
    <w:rsid w:val="00AF67A4"/>
    <w:rsid w:val="00AF792A"/>
    <w:rsid w:val="00AF7B65"/>
    <w:rsid w:val="00AF7BCA"/>
    <w:rsid w:val="00AF7F23"/>
    <w:rsid w:val="00B0153A"/>
    <w:rsid w:val="00B01B9D"/>
    <w:rsid w:val="00B0391C"/>
    <w:rsid w:val="00B03AB5"/>
    <w:rsid w:val="00B03D8F"/>
    <w:rsid w:val="00B042EE"/>
    <w:rsid w:val="00B04386"/>
    <w:rsid w:val="00B055C6"/>
    <w:rsid w:val="00B06AB7"/>
    <w:rsid w:val="00B07003"/>
    <w:rsid w:val="00B075D8"/>
    <w:rsid w:val="00B10B51"/>
    <w:rsid w:val="00B10C41"/>
    <w:rsid w:val="00B11414"/>
    <w:rsid w:val="00B115AF"/>
    <w:rsid w:val="00B11985"/>
    <w:rsid w:val="00B120A6"/>
    <w:rsid w:val="00B12A81"/>
    <w:rsid w:val="00B12E38"/>
    <w:rsid w:val="00B139EA"/>
    <w:rsid w:val="00B156C8"/>
    <w:rsid w:val="00B16103"/>
    <w:rsid w:val="00B169E8"/>
    <w:rsid w:val="00B204CB"/>
    <w:rsid w:val="00B205C1"/>
    <w:rsid w:val="00B205EA"/>
    <w:rsid w:val="00B20AAA"/>
    <w:rsid w:val="00B2179C"/>
    <w:rsid w:val="00B21CFF"/>
    <w:rsid w:val="00B225F6"/>
    <w:rsid w:val="00B22A1C"/>
    <w:rsid w:val="00B22BE6"/>
    <w:rsid w:val="00B232B2"/>
    <w:rsid w:val="00B23393"/>
    <w:rsid w:val="00B23D09"/>
    <w:rsid w:val="00B23F68"/>
    <w:rsid w:val="00B2414F"/>
    <w:rsid w:val="00B24278"/>
    <w:rsid w:val="00B2453C"/>
    <w:rsid w:val="00B24BF5"/>
    <w:rsid w:val="00B2519D"/>
    <w:rsid w:val="00B263D9"/>
    <w:rsid w:val="00B265B0"/>
    <w:rsid w:val="00B26708"/>
    <w:rsid w:val="00B26730"/>
    <w:rsid w:val="00B27B1F"/>
    <w:rsid w:val="00B27C60"/>
    <w:rsid w:val="00B3007A"/>
    <w:rsid w:val="00B32202"/>
    <w:rsid w:val="00B33560"/>
    <w:rsid w:val="00B33A29"/>
    <w:rsid w:val="00B33A9F"/>
    <w:rsid w:val="00B340B0"/>
    <w:rsid w:val="00B34273"/>
    <w:rsid w:val="00B34DCD"/>
    <w:rsid w:val="00B36233"/>
    <w:rsid w:val="00B36CDF"/>
    <w:rsid w:val="00B37C7B"/>
    <w:rsid w:val="00B40B8C"/>
    <w:rsid w:val="00B42002"/>
    <w:rsid w:val="00B420DE"/>
    <w:rsid w:val="00B42509"/>
    <w:rsid w:val="00B4290D"/>
    <w:rsid w:val="00B430F9"/>
    <w:rsid w:val="00B45118"/>
    <w:rsid w:val="00B4517C"/>
    <w:rsid w:val="00B45630"/>
    <w:rsid w:val="00B4609F"/>
    <w:rsid w:val="00B460AD"/>
    <w:rsid w:val="00B465E3"/>
    <w:rsid w:val="00B47144"/>
    <w:rsid w:val="00B50932"/>
    <w:rsid w:val="00B50B02"/>
    <w:rsid w:val="00B52701"/>
    <w:rsid w:val="00B52834"/>
    <w:rsid w:val="00B536F3"/>
    <w:rsid w:val="00B53C64"/>
    <w:rsid w:val="00B53D48"/>
    <w:rsid w:val="00B53E59"/>
    <w:rsid w:val="00B54CD0"/>
    <w:rsid w:val="00B55379"/>
    <w:rsid w:val="00B55813"/>
    <w:rsid w:val="00B55979"/>
    <w:rsid w:val="00B565D4"/>
    <w:rsid w:val="00B5764C"/>
    <w:rsid w:val="00B602A2"/>
    <w:rsid w:val="00B60410"/>
    <w:rsid w:val="00B60802"/>
    <w:rsid w:val="00B60FE0"/>
    <w:rsid w:val="00B61A22"/>
    <w:rsid w:val="00B61ED3"/>
    <w:rsid w:val="00B62829"/>
    <w:rsid w:val="00B631D7"/>
    <w:rsid w:val="00B63A25"/>
    <w:rsid w:val="00B63D92"/>
    <w:rsid w:val="00B64721"/>
    <w:rsid w:val="00B652E2"/>
    <w:rsid w:val="00B65F1B"/>
    <w:rsid w:val="00B6671C"/>
    <w:rsid w:val="00B66B79"/>
    <w:rsid w:val="00B67358"/>
    <w:rsid w:val="00B71A08"/>
    <w:rsid w:val="00B72431"/>
    <w:rsid w:val="00B8184B"/>
    <w:rsid w:val="00B820A6"/>
    <w:rsid w:val="00B8247B"/>
    <w:rsid w:val="00B8317D"/>
    <w:rsid w:val="00B83615"/>
    <w:rsid w:val="00B83A88"/>
    <w:rsid w:val="00B83B67"/>
    <w:rsid w:val="00B83EDE"/>
    <w:rsid w:val="00B84B89"/>
    <w:rsid w:val="00B8563D"/>
    <w:rsid w:val="00B860BF"/>
    <w:rsid w:val="00B86A6C"/>
    <w:rsid w:val="00B90206"/>
    <w:rsid w:val="00B902E6"/>
    <w:rsid w:val="00B9050E"/>
    <w:rsid w:val="00B90ED3"/>
    <w:rsid w:val="00B910DE"/>
    <w:rsid w:val="00B91C6A"/>
    <w:rsid w:val="00B91E61"/>
    <w:rsid w:val="00B922B7"/>
    <w:rsid w:val="00B92315"/>
    <w:rsid w:val="00B9244B"/>
    <w:rsid w:val="00B92D79"/>
    <w:rsid w:val="00B92DC1"/>
    <w:rsid w:val="00B9325F"/>
    <w:rsid w:val="00B935FC"/>
    <w:rsid w:val="00B93826"/>
    <w:rsid w:val="00B93DCD"/>
    <w:rsid w:val="00B9413D"/>
    <w:rsid w:val="00B94C2C"/>
    <w:rsid w:val="00B94F08"/>
    <w:rsid w:val="00B960C5"/>
    <w:rsid w:val="00B961C3"/>
    <w:rsid w:val="00B96C04"/>
    <w:rsid w:val="00B97172"/>
    <w:rsid w:val="00BA03D1"/>
    <w:rsid w:val="00BA157B"/>
    <w:rsid w:val="00BA49AC"/>
    <w:rsid w:val="00BA53DB"/>
    <w:rsid w:val="00BA5942"/>
    <w:rsid w:val="00BA65F1"/>
    <w:rsid w:val="00BA6A6D"/>
    <w:rsid w:val="00BA708E"/>
    <w:rsid w:val="00BB0848"/>
    <w:rsid w:val="00BB0B47"/>
    <w:rsid w:val="00BB1343"/>
    <w:rsid w:val="00BB312E"/>
    <w:rsid w:val="00BB3C2A"/>
    <w:rsid w:val="00BB47E5"/>
    <w:rsid w:val="00BB483D"/>
    <w:rsid w:val="00BB5536"/>
    <w:rsid w:val="00BB56B5"/>
    <w:rsid w:val="00BB5A80"/>
    <w:rsid w:val="00BB5B63"/>
    <w:rsid w:val="00BB66C3"/>
    <w:rsid w:val="00BB72DD"/>
    <w:rsid w:val="00BB73CD"/>
    <w:rsid w:val="00BB755B"/>
    <w:rsid w:val="00BB76EB"/>
    <w:rsid w:val="00BB7E15"/>
    <w:rsid w:val="00BC08D4"/>
    <w:rsid w:val="00BC1129"/>
    <w:rsid w:val="00BC1193"/>
    <w:rsid w:val="00BC16D7"/>
    <w:rsid w:val="00BC383A"/>
    <w:rsid w:val="00BC422A"/>
    <w:rsid w:val="00BC43DF"/>
    <w:rsid w:val="00BC531C"/>
    <w:rsid w:val="00BC5729"/>
    <w:rsid w:val="00BC591F"/>
    <w:rsid w:val="00BC6EE0"/>
    <w:rsid w:val="00BD08BE"/>
    <w:rsid w:val="00BD0FAD"/>
    <w:rsid w:val="00BD13BA"/>
    <w:rsid w:val="00BD31F3"/>
    <w:rsid w:val="00BD3CA0"/>
    <w:rsid w:val="00BD44A7"/>
    <w:rsid w:val="00BD45DE"/>
    <w:rsid w:val="00BD4C68"/>
    <w:rsid w:val="00BD5E96"/>
    <w:rsid w:val="00BD6246"/>
    <w:rsid w:val="00BD71D1"/>
    <w:rsid w:val="00BD7222"/>
    <w:rsid w:val="00BD7611"/>
    <w:rsid w:val="00BE10C4"/>
    <w:rsid w:val="00BE14DA"/>
    <w:rsid w:val="00BE1F8C"/>
    <w:rsid w:val="00BE3189"/>
    <w:rsid w:val="00BE3A06"/>
    <w:rsid w:val="00BE3DEA"/>
    <w:rsid w:val="00BE419F"/>
    <w:rsid w:val="00BE43F3"/>
    <w:rsid w:val="00BE6B8F"/>
    <w:rsid w:val="00BE6CBD"/>
    <w:rsid w:val="00BE77B1"/>
    <w:rsid w:val="00BF0213"/>
    <w:rsid w:val="00BF2006"/>
    <w:rsid w:val="00BF245E"/>
    <w:rsid w:val="00BF2597"/>
    <w:rsid w:val="00BF2F78"/>
    <w:rsid w:val="00BF35FB"/>
    <w:rsid w:val="00BF3DA9"/>
    <w:rsid w:val="00BF3ECE"/>
    <w:rsid w:val="00BF46AB"/>
    <w:rsid w:val="00BF4877"/>
    <w:rsid w:val="00BF4D10"/>
    <w:rsid w:val="00BF56AF"/>
    <w:rsid w:val="00C005DC"/>
    <w:rsid w:val="00C0088F"/>
    <w:rsid w:val="00C01417"/>
    <w:rsid w:val="00C01ABA"/>
    <w:rsid w:val="00C01B4A"/>
    <w:rsid w:val="00C01E56"/>
    <w:rsid w:val="00C03018"/>
    <w:rsid w:val="00C03EA3"/>
    <w:rsid w:val="00C04200"/>
    <w:rsid w:val="00C04434"/>
    <w:rsid w:val="00C04E5E"/>
    <w:rsid w:val="00C05264"/>
    <w:rsid w:val="00C053DD"/>
    <w:rsid w:val="00C05849"/>
    <w:rsid w:val="00C066B6"/>
    <w:rsid w:val="00C069A2"/>
    <w:rsid w:val="00C07282"/>
    <w:rsid w:val="00C10D04"/>
    <w:rsid w:val="00C1159E"/>
    <w:rsid w:val="00C118AB"/>
    <w:rsid w:val="00C119B6"/>
    <w:rsid w:val="00C130F6"/>
    <w:rsid w:val="00C13A30"/>
    <w:rsid w:val="00C14788"/>
    <w:rsid w:val="00C158F6"/>
    <w:rsid w:val="00C17F10"/>
    <w:rsid w:val="00C17F2D"/>
    <w:rsid w:val="00C2055A"/>
    <w:rsid w:val="00C20E86"/>
    <w:rsid w:val="00C21840"/>
    <w:rsid w:val="00C21D67"/>
    <w:rsid w:val="00C221C5"/>
    <w:rsid w:val="00C22864"/>
    <w:rsid w:val="00C2307C"/>
    <w:rsid w:val="00C23345"/>
    <w:rsid w:val="00C238B6"/>
    <w:rsid w:val="00C24858"/>
    <w:rsid w:val="00C24E1A"/>
    <w:rsid w:val="00C24F26"/>
    <w:rsid w:val="00C25022"/>
    <w:rsid w:val="00C2698B"/>
    <w:rsid w:val="00C27536"/>
    <w:rsid w:val="00C27583"/>
    <w:rsid w:val="00C27F77"/>
    <w:rsid w:val="00C30A79"/>
    <w:rsid w:val="00C30AAE"/>
    <w:rsid w:val="00C30B31"/>
    <w:rsid w:val="00C328CF"/>
    <w:rsid w:val="00C335A9"/>
    <w:rsid w:val="00C33C42"/>
    <w:rsid w:val="00C342CE"/>
    <w:rsid w:val="00C34393"/>
    <w:rsid w:val="00C35568"/>
    <w:rsid w:val="00C3565D"/>
    <w:rsid w:val="00C35761"/>
    <w:rsid w:val="00C36C11"/>
    <w:rsid w:val="00C370EB"/>
    <w:rsid w:val="00C37818"/>
    <w:rsid w:val="00C378C3"/>
    <w:rsid w:val="00C37D26"/>
    <w:rsid w:val="00C37D62"/>
    <w:rsid w:val="00C41D0E"/>
    <w:rsid w:val="00C42F27"/>
    <w:rsid w:val="00C4386A"/>
    <w:rsid w:val="00C44EF0"/>
    <w:rsid w:val="00C45E0D"/>
    <w:rsid w:val="00C46A04"/>
    <w:rsid w:val="00C46C39"/>
    <w:rsid w:val="00C470E3"/>
    <w:rsid w:val="00C4762D"/>
    <w:rsid w:val="00C50519"/>
    <w:rsid w:val="00C50A55"/>
    <w:rsid w:val="00C50A61"/>
    <w:rsid w:val="00C5106F"/>
    <w:rsid w:val="00C5120B"/>
    <w:rsid w:val="00C5132A"/>
    <w:rsid w:val="00C5168F"/>
    <w:rsid w:val="00C51C7C"/>
    <w:rsid w:val="00C5295B"/>
    <w:rsid w:val="00C52FC6"/>
    <w:rsid w:val="00C535A0"/>
    <w:rsid w:val="00C53933"/>
    <w:rsid w:val="00C53E68"/>
    <w:rsid w:val="00C5462A"/>
    <w:rsid w:val="00C5504A"/>
    <w:rsid w:val="00C55588"/>
    <w:rsid w:val="00C56A76"/>
    <w:rsid w:val="00C57148"/>
    <w:rsid w:val="00C573E7"/>
    <w:rsid w:val="00C574A3"/>
    <w:rsid w:val="00C60E9C"/>
    <w:rsid w:val="00C62A23"/>
    <w:rsid w:val="00C6316D"/>
    <w:rsid w:val="00C635BA"/>
    <w:rsid w:val="00C63732"/>
    <w:rsid w:val="00C63F14"/>
    <w:rsid w:val="00C64D1D"/>
    <w:rsid w:val="00C65629"/>
    <w:rsid w:val="00C65D5A"/>
    <w:rsid w:val="00C66208"/>
    <w:rsid w:val="00C6756E"/>
    <w:rsid w:val="00C70545"/>
    <w:rsid w:val="00C70E2B"/>
    <w:rsid w:val="00C71A05"/>
    <w:rsid w:val="00C72E18"/>
    <w:rsid w:val="00C73826"/>
    <w:rsid w:val="00C73A3B"/>
    <w:rsid w:val="00C73CAF"/>
    <w:rsid w:val="00C7420A"/>
    <w:rsid w:val="00C74831"/>
    <w:rsid w:val="00C74FAC"/>
    <w:rsid w:val="00C777D0"/>
    <w:rsid w:val="00C77C87"/>
    <w:rsid w:val="00C77E21"/>
    <w:rsid w:val="00C805E8"/>
    <w:rsid w:val="00C83B17"/>
    <w:rsid w:val="00C8579D"/>
    <w:rsid w:val="00C85B6A"/>
    <w:rsid w:val="00C87435"/>
    <w:rsid w:val="00C87765"/>
    <w:rsid w:val="00C90B9A"/>
    <w:rsid w:val="00C91100"/>
    <w:rsid w:val="00C915CF"/>
    <w:rsid w:val="00C91759"/>
    <w:rsid w:val="00C917DF"/>
    <w:rsid w:val="00C91E19"/>
    <w:rsid w:val="00C927EF"/>
    <w:rsid w:val="00C93186"/>
    <w:rsid w:val="00C932DE"/>
    <w:rsid w:val="00C9347D"/>
    <w:rsid w:val="00C94E51"/>
    <w:rsid w:val="00C95161"/>
    <w:rsid w:val="00C95798"/>
    <w:rsid w:val="00C95AF9"/>
    <w:rsid w:val="00C96675"/>
    <w:rsid w:val="00C968D1"/>
    <w:rsid w:val="00C973D7"/>
    <w:rsid w:val="00C97E25"/>
    <w:rsid w:val="00CA016A"/>
    <w:rsid w:val="00CA01A9"/>
    <w:rsid w:val="00CA09A9"/>
    <w:rsid w:val="00CA1760"/>
    <w:rsid w:val="00CA2DA3"/>
    <w:rsid w:val="00CA32C1"/>
    <w:rsid w:val="00CA43BF"/>
    <w:rsid w:val="00CA48DF"/>
    <w:rsid w:val="00CA4DB2"/>
    <w:rsid w:val="00CA5A04"/>
    <w:rsid w:val="00CA5D33"/>
    <w:rsid w:val="00CA78FB"/>
    <w:rsid w:val="00CB0E3E"/>
    <w:rsid w:val="00CB2AA7"/>
    <w:rsid w:val="00CB4561"/>
    <w:rsid w:val="00CB4CB3"/>
    <w:rsid w:val="00CB4EC4"/>
    <w:rsid w:val="00CB51B0"/>
    <w:rsid w:val="00CB5223"/>
    <w:rsid w:val="00CB5467"/>
    <w:rsid w:val="00CB5DB6"/>
    <w:rsid w:val="00CB5E13"/>
    <w:rsid w:val="00CB6CEF"/>
    <w:rsid w:val="00CB7619"/>
    <w:rsid w:val="00CB7AEA"/>
    <w:rsid w:val="00CC05DF"/>
    <w:rsid w:val="00CC05ED"/>
    <w:rsid w:val="00CC0CD9"/>
    <w:rsid w:val="00CC1A13"/>
    <w:rsid w:val="00CC1E59"/>
    <w:rsid w:val="00CC219B"/>
    <w:rsid w:val="00CC3537"/>
    <w:rsid w:val="00CC3C42"/>
    <w:rsid w:val="00CC45AE"/>
    <w:rsid w:val="00CC698C"/>
    <w:rsid w:val="00CC6C7A"/>
    <w:rsid w:val="00CC6EE6"/>
    <w:rsid w:val="00CC7533"/>
    <w:rsid w:val="00CC7548"/>
    <w:rsid w:val="00CC7AFE"/>
    <w:rsid w:val="00CC7BA3"/>
    <w:rsid w:val="00CD04DC"/>
    <w:rsid w:val="00CD0B76"/>
    <w:rsid w:val="00CD13DC"/>
    <w:rsid w:val="00CD21DB"/>
    <w:rsid w:val="00CD22CD"/>
    <w:rsid w:val="00CD2F5A"/>
    <w:rsid w:val="00CD420B"/>
    <w:rsid w:val="00CD446A"/>
    <w:rsid w:val="00CD4A6D"/>
    <w:rsid w:val="00CD5663"/>
    <w:rsid w:val="00CD56C4"/>
    <w:rsid w:val="00CD6471"/>
    <w:rsid w:val="00CD7001"/>
    <w:rsid w:val="00CD74A9"/>
    <w:rsid w:val="00CD7974"/>
    <w:rsid w:val="00CD7AD5"/>
    <w:rsid w:val="00CE0052"/>
    <w:rsid w:val="00CE0727"/>
    <w:rsid w:val="00CE32E5"/>
    <w:rsid w:val="00CE3390"/>
    <w:rsid w:val="00CE33E0"/>
    <w:rsid w:val="00CE47DB"/>
    <w:rsid w:val="00CE5415"/>
    <w:rsid w:val="00CE5EBF"/>
    <w:rsid w:val="00CE68D7"/>
    <w:rsid w:val="00CE710C"/>
    <w:rsid w:val="00CE73F5"/>
    <w:rsid w:val="00CE7CD3"/>
    <w:rsid w:val="00CE7DE1"/>
    <w:rsid w:val="00CF0301"/>
    <w:rsid w:val="00CF07E8"/>
    <w:rsid w:val="00CF1C97"/>
    <w:rsid w:val="00CF1E52"/>
    <w:rsid w:val="00CF2724"/>
    <w:rsid w:val="00CF2BFD"/>
    <w:rsid w:val="00CF3215"/>
    <w:rsid w:val="00CF375E"/>
    <w:rsid w:val="00CF394D"/>
    <w:rsid w:val="00CF3D82"/>
    <w:rsid w:val="00CF3F8A"/>
    <w:rsid w:val="00CF4368"/>
    <w:rsid w:val="00CF4A2C"/>
    <w:rsid w:val="00CF54E2"/>
    <w:rsid w:val="00CF5827"/>
    <w:rsid w:val="00CF59F7"/>
    <w:rsid w:val="00CF627A"/>
    <w:rsid w:val="00CF655C"/>
    <w:rsid w:val="00CF6A9B"/>
    <w:rsid w:val="00CF7C93"/>
    <w:rsid w:val="00CF7D4E"/>
    <w:rsid w:val="00D00869"/>
    <w:rsid w:val="00D00A13"/>
    <w:rsid w:val="00D01233"/>
    <w:rsid w:val="00D02151"/>
    <w:rsid w:val="00D02FAF"/>
    <w:rsid w:val="00D0309E"/>
    <w:rsid w:val="00D03279"/>
    <w:rsid w:val="00D044C5"/>
    <w:rsid w:val="00D04561"/>
    <w:rsid w:val="00D04747"/>
    <w:rsid w:val="00D04A76"/>
    <w:rsid w:val="00D04DF6"/>
    <w:rsid w:val="00D051CA"/>
    <w:rsid w:val="00D058C3"/>
    <w:rsid w:val="00D06720"/>
    <w:rsid w:val="00D071D2"/>
    <w:rsid w:val="00D071FF"/>
    <w:rsid w:val="00D0794A"/>
    <w:rsid w:val="00D07BA5"/>
    <w:rsid w:val="00D07EA9"/>
    <w:rsid w:val="00D10073"/>
    <w:rsid w:val="00D105BA"/>
    <w:rsid w:val="00D105D4"/>
    <w:rsid w:val="00D111CB"/>
    <w:rsid w:val="00D113C4"/>
    <w:rsid w:val="00D1451E"/>
    <w:rsid w:val="00D16AFD"/>
    <w:rsid w:val="00D2076F"/>
    <w:rsid w:val="00D20780"/>
    <w:rsid w:val="00D214B2"/>
    <w:rsid w:val="00D21C40"/>
    <w:rsid w:val="00D22136"/>
    <w:rsid w:val="00D22534"/>
    <w:rsid w:val="00D233FF"/>
    <w:rsid w:val="00D2391E"/>
    <w:rsid w:val="00D23E37"/>
    <w:rsid w:val="00D24145"/>
    <w:rsid w:val="00D25B7D"/>
    <w:rsid w:val="00D26497"/>
    <w:rsid w:val="00D27EB8"/>
    <w:rsid w:val="00D312AA"/>
    <w:rsid w:val="00D31536"/>
    <w:rsid w:val="00D3239F"/>
    <w:rsid w:val="00D327FE"/>
    <w:rsid w:val="00D33334"/>
    <w:rsid w:val="00D34041"/>
    <w:rsid w:val="00D348B6"/>
    <w:rsid w:val="00D34D89"/>
    <w:rsid w:val="00D3538B"/>
    <w:rsid w:val="00D365E5"/>
    <w:rsid w:val="00D36968"/>
    <w:rsid w:val="00D36EAA"/>
    <w:rsid w:val="00D374F1"/>
    <w:rsid w:val="00D37E6E"/>
    <w:rsid w:val="00D37FA2"/>
    <w:rsid w:val="00D4033E"/>
    <w:rsid w:val="00D4116E"/>
    <w:rsid w:val="00D41CB8"/>
    <w:rsid w:val="00D41F2C"/>
    <w:rsid w:val="00D433AF"/>
    <w:rsid w:val="00D442E0"/>
    <w:rsid w:val="00D451D5"/>
    <w:rsid w:val="00D45301"/>
    <w:rsid w:val="00D455B8"/>
    <w:rsid w:val="00D45D7A"/>
    <w:rsid w:val="00D45E07"/>
    <w:rsid w:val="00D45F7F"/>
    <w:rsid w:val="00D4638D"/>
    <w:rsid w:val="00D463F7"/>
    <w:rsid w:val="00D4762E"/>
    <w:rsid w:val="00D47BF4"/>
    <w:rsid w:val="00D501A7"/>
    <w:rsid w:val="00D50515"/>
    <w:rsid w:val="00D5055D"/>
    <w:rsid w:val="00D517FE"/>
    <w:rsid w:val="00D527F2"/>
    <w:rsid w:val="00D5332C"/>
    <w:rsid w:val="00D53536"/>
    <w:rsid w:val="00D536DD"/>
    <w:rsid w:val="00D5389A"/>
    <w:rsid w:val="00D53EE2"/>
    <w:rsid w:val="00D54AA9"/>
    <w:rsid w:val="00D54FF4"/>
    <w:rsid w:val="00D55F3F"/>
    <w:rsid w:val="00D5610E"/>
    <w:rsid w:val="00D56E7D"/>
    <w:rsid w:val="00D5707E"/>
    <w:rsid w:val="00D6077E"/>
    <w:rsid w:val="00D60CB7"/>
    <w:rsid w:val="00D60D10"/>
    <w:rsid w:val="00D61134"/>
    <w:rsid w:val="00D61883"/>
    <w:rsid w:val="00D6194C"/>
    <w:rsid w:val="00D62252"/>
    <w:rsid w:val="00D62EF7"/>
    <w:rsid w:val="00D632B4"/>
    <w:rsid w:val="00D652C4"/>
    <w:rsid w:val="00D65789"/>
    <w:rsid w:val="00D65792"/>
    <w:rsid w:val="00D65A8E"/>
    <w:rsid w:val="00D65B2A"/>
    <w:rsid w:val="00D65F98"/>
    <w:rsid w:val="00D66ED8"/>
    <w:rsid w:val="00D674E2"/>
    <w:rsid w:val="00D67CBE"/>
    <w:rsid w:val="00D67CDA"/>
    <w:rsid w:val="00D67E7C"/>
    <w:rsid w:val="00D705AF"/>
    <w:rsid w:val="00D708B5"/>
    <w:rsid w:val="00D71EB0"/>
    <w:rsid w:val="00D72024"/>
    <w:rsid w:val="00D72CD3"/>
    <w:rsid w:val="00D748F5"/>
    <w:rsid w:val="00D75ECC"/>
    <w:rsid w:val="00D77364"/>
    <w:rsid w:val="00D7771E"/>
    <w:rsid w:val="00D81DCA"/>
    <w:rsid w:val="00D81F20"/>
    <w:rsid w:val="00D8207D"/>
    <w:rsid w:val="00D82689"/>
    <w:rsid w:val="00D83C2F"/>
    <w:rsid w:val="00D84EFC"/>
    <w:rsid w:val="00D85777"/>
    <w:rsid w:val="00D8580C"/>
    <w:rsid w:val="00D85C88"/>
    <w:rsid w:val="00D861B8"/>
    <w:rsid w:val="00D86CD5"/>
    <w:rsid w:val="00D8721A"/>
    <w:rsid w:val="00D9006D"/>
    <w:rsid w:val="00D90525"/>
    <w:rsid w:val="00D90ADA"/>
    <w:rsid w:val="00D90ECE"/>
    <w:rsid w:val="00D911D3"/>
    <w:rsid w:val="00D91BBF"/>
    <w:rsid w:val="00D9271C"/>
    <w:rsid w:val="00D9288E"/>
    <w:rsid w:val="00D9317B"/>
    <w:rsid w:val="00D93428"/>
    <w:rsid w:val="00D93905"/>
    <w:rsid w:val="00D93B1A"/>
    <w:rsid w:val="00D95845"/>
    <w:rsid w:val="00D9670E"/>
    <w:rsid w:val="00D96BF1"/>
    <w:rsid w:val="00D96EFC"/>
    <w:rsid w:val="00DA04DE"/>
    <w:rsid w:val="00DA0AC0"/>
    <w:rsid w:val="00DA0C6D"/>
    <w:rsid w:val="00DA1A89"/>
    <w:rsid w:val="00DA2395"/>
    <w:rsid w:val="00DA30FA"/>
    <w:rsid w:val="00DA39FF"/>
    <w:rsid w:val="00DA46A3"/>
    <w:rsid w:val="00DA50B2"/>
    <w:rsid w:val="00DA5ED7"/>
    <w:rsid w:val="00DA6396"/>
    <w:rsid w:val="00DA6AB1"/>
    <w:rsid w:val="00DA7094"/>
    <w:rsid w:val="00DB022E"/>
    <w:rsid w:val="00DB0B20"/>
    <w:rsid w:val="00DB1A88"/>
    <w:rsid w:val="00DB203D"/>
    <w:rsid w:val="00DB2477"/>
    <w:rsid w:val="00DB2821"/>
    <w:rsid w:val="00DB33B4"/>
    <w:rsid w:val="00DB5A30"/>
    <w:rsid w:val="00DB64D8"/>
    <w:rsid w:val="00DB65CA"/>
    <w:rsid w:val="00DB74D2"/>
    <w:rsid w:val="00DB76A2"/>
    <w:rsid w:val="00DB7B99"/>
    <w:rsid w:val="00DB7C83"/>
    <w:rsid w:val="00DC022A"/>
    <w:rsid w:val="00DC15A4"/>
    <w:rsid w:val="00DC216F"/>
    <w:rsid w:val="00DC3385"/>
    <w:rsid w:val="00DC34C8"/>
    <w:rsid w:val="00DC3690"/>
    <w:rsid w:val="00DC5E4A"/>
    <w:rsid w:val="00DC68CA"/>
    <w:rsid w:val="00DC7067"/>
    <w:rsid w:val="00DC70B0"/>
    <w:rsid w:val="00DD11BE"/>
    <w:rsid w:val="00DD1848"/>
    <w:rsid w:val="00DD2087"/>
    <w:rsid w:val="00DD22D4"/>
    <w:rsid w:val="00DD2AFD"/>
    <w:rsid w:val="00DD3921"/>
    <w:rsid w:val="00DD39C7"/>
    <w:rsid w:val="00DD4A43"/>
    <w:rsid w:val="00DD4F29"/>
    <w:rsid w:val="00DD6542"/>
    <w:rsid w:val="00DD68E8"/>
    <w:rsid w:val="00DD7239"/>
    <w:rsid w:val="00DD7242"/>
    <w:rsid w:val="00DE04C8"/>
    <w:rsid w:val="00DE081A"/>
    <w:rsid w:val="00DE1EA1"/>
    <w:rsid w:val="00DE312F"/>
    <w:rsid w:val="00DE43EB"/>
    <w:rsid w:val="00DE449D"/>
    <w:rsid w:val="00DE4EA5"/>
    <w:rsid w:val="00DE5F92"/>
    <w:rsid w:val="00DE65D8"/>
    <w:rsid w:val="00DE78A5"/>
    <w:rsid w:val="00DE7C2D"/>
    <w:rsid w:val="00DF0228"/>
    <w:rsid w:val="00DF05C5"/>
    <w:rsid w:val="00DF1676"/>
    <w:rsid w:val="00DF18CB"/>
    <w:rsid w:val="00DF2ED1"/>
    <w:rsid w:val="00DF2F22"/>
    <w:rsid w:val="00DF3156"/>
    <w:rsid w:val="00DF3C62"/>
    <w:rsid w:val="00DF425E"/>
    <w:rsid w:val="00DF48C7"/>
    <w:rsid w:val="00DF5BAA"/>
    <w:rsid w:val="00DF7132"/>
    <w:rsid w:val="00E00509"/>
    <w:rsid w:val="00E00E16"/>
    <w:rsid w:val="00E01D3B"/>
    <w:rsid w:val="00E020A3"/>
    <w:rsid w:val="00E0229E"/>
    <w:rsid w:val="00E02AE3"/>
    <w:rsid w:val="00E03580"/>
    <w:rsid w:val="00E0470F"/>
    <w:rsid w:val="00E0582F"/>
    <w:rsid w:val="00E061D0"/>
    <w:rsid w:val="00E0644E"/>
    <w:rsid w:val="00E06691"/>
    <w:rsid w:val="00E06BA0"/>
    <w:rsid w:val="00E07B6F"/>
    <w:rsid w:val="00E10A88"/>
    <w:rsid w:val="00E10B2F"/>
    <w:rsid w:val="00E11098"/>
    <w:rsid w:val="00E11EF0"/>
    <w:rsid w:val="00E1298B"/>
    <w:rsid w:val="00E12D92"/>
    <w:rsid w:val="00E12D9D"/>
    <w:rsid w:val="00E1390B"/>
    <w:rsid w:val="00E15925"/>
    <w:rsid w:val="00E16EDC"/>
    <w:rsid w:val="00E1700B"/>
    <w:rsid w:val="00E20A41"/>
    <w:rsid w:val="00E2103B"/>
    <w:rsid w:val="00E212D6"/>
    <w:rsid w:val="00E21E52"/>
    <w:rsid w:val="00E23457"/>
    <w:rsid w:val="00E23A8D"/>
    <w:rsid w:val="00E23C4D"/>
    <w:rsid w:val="00E24BFD"/>
    <w:rsid w:val="00E26176"/>
    <w:rsid w:val="00E27673"/>
    <w:rsid w:val="00E31FEE"/>
    <w:rsid w:val="00E32410"/>
    <w:rsid w:val="00E32A1C"/>
    <w:rsid w:val="00E32B8E"/>
    <w:rsid w:val="00E332D8"/>
    <w:rsid w:val="00E33567"/>
    <w:rsid w:val="00E33634"/>
    <w:rsid w:val="00E33AC9"/>
    <w:rsid w:val="00E33BA7"/>
    <w:rsid w:val="00E3432E"/>
    <w:rsid w:val="00E344D5"/>
    <w:rsid w:val="00E35848"/>
    <w:rsid w:val="00E363EB"/>
    <w:rsid w:val="00E363F5"/>
    <w:rsid w:val="00E36784"/>
    <w:rsid w:val="00E368E1"/>
    <w:rsid w:val="00E370DD"/>
    <w:rsid w:val="00E37240"/>
    <w:rsid w:val="00E377A4"/>
    <w:rsid w:val="00E37A5B"/>
    <w:rsid w:val="00E37D98"/>
    <w:rsid w:val="00E40200"/>
    <w:rsid w:val="00E40B24"/>
    <w:rsid w:val="00E40B2E"/>
    <w:rsid w:val="00E417EA"/>
    <w:rsid w:val="00E42057"/>
    <w:rsid w:val="00E427DA"/>
    <w:rsid w:val="00E439BB"/>
    <w:rsid w:val="00E43E32"/>
    <w:rsid w:val="00E43FE6"/>
    <w:rsid w:val="00E4448D"/>
    <w:rsid w:val="00E444D3"/>
    <w:rsid w:val="00E448E5"/>
    <w:rsid w:val="00E45A95"/>
    <w:rsid w:val="00E46831"/>
    <w:rsid w:val="00E473AB"/>
    <w:rsid w:val="00E47957"/>
    <w:rsid w:val="00E51537"/>
    <w:rsid w:val="00E51D57"/>
    <w:rsid w:val="00E51DD0"/>
    <w:rsid w:val="00E5494F"/>
    <w:rsid w:val="00E54CC5"/>
    <w:rsid w:val="00E560EC"/>
    <w:rsid w:val="00E566E2"/>
    <w:rsid w:val="00E57D56"/>
    <w:rsid w:val="00E60BEB"/>
    <w:rsid w:val="00E60E56"/>
    <w:rsid w:val="00E64907"/>
    <w:rsid w:val="00E64BC8"/>
    <w:rsid w:val="00E650B4"/>
    <w:rsid w:val="00E66B68"/>
    <w:rsid w:val="00E66D41"/>
    <w:rsid w:val="00E66E94"/>
    <w:rsid w:val="00E66F4B"/>
    <w:rsid w:val="00E67ECC"/>
    <w:rsid w:val="00E7001A"/>
    <w:rsid w:val="00E70187"/>
    <w:rsid w:val="00E70273"/>
    <w:rsid w:val="00E71149"/>
    <w:rsid w:val="00E713AC"/>
    <w:rsid w:val="00E72B73"/>
    <w:rsid w:val="00E72D92"/>
    <w:rsid w:val="00E74EE2"/>
    <w:rsid w:val="00E752FF"/>
    <w:rsid w:val="00E7659F"/>
    <w:rsid w:val="00E76A70"/>
    <w:rsid w:val="00E76C77"/>
    <w:rsid w:val="00E77549"/>
    <w:rsid w:val="00E77919"/>
    <w:rsid w:val="00E77925"/>
    <w:rsid w:val="00E80980"/>
    <w:rsid w:val="00E80E62"/>
    <w:rsid w:val="00E8120C"/>
    <w:rsid w:val="00E81E25"/>
    <w:rsid w:val="00E81FC6"/>
    <w:rsid w:val="00E821A9"/>
    <w:rsid w:val="00E823DE"/>
    <w:rsid w:val="00E82A2C"/>
    <w:rsid w:val="00E82DD0"/>
    <w:rsid w:val="00E83FFE"/>
    <w:rsid w:val="00E84F0C"/>
    <w:rsid w:val="00E84FDD"/>
    <w:rsid w:val="00E858D3"/>
    <w:rsid w:val="00E862D5"/>
    <w:rsid w:val="00E86768"/>
    <w:rsid w:val="00E867B6"/>
    <w:rsid w:val="00E86EB4"/>
    <w:rsid w:val="00E87088"/>
    <w:rsid w:val="00E87499"/>
    <w:rsid w:val="00E87D7E"/>
    <w:rsid w:val="00E87E88"/>
    <w:rsid w:val="00E91154"/>
    <w:rsid w:val="00E91D25"/>
    <w:rsid w:val="00E91F17"/>
    <w:rsid w:val="00E9218A"/>
    <w:rsid w:val="00E929D5"/>
    <w:rsid w:val="00E93521"/>
    <w:rsid w:val="00E93A4D"/>
    <w:rsid w:val="00E9489F"/>
    <w:rsid w:val="00E9575E"/>
    <w:rsid w:val="00E95A2E"/>
    <w:rsid w:val="00E96143"/>
    <w:rsid w:val="00E966CB"/>
    <w:rsid w:val="00E96A60"/>
    <w:rsid w:val="00E96E34"/>
    <w:rsid w:val="00E97C85"/>
    <w:rsid w:val="00EA15D2"/>
    <w:rsid w:val="00EA1A0E"/>
    <w:rsid w:val="00EA213D"/>
    <w:rsid w:val="00EA238B"/>
    <w:rsid w:val="00EA31A6"/>
    <w:rsid w:val="00EA33AE"/>
    <w:rsid w:val="00EA38C1"/>
    <w:rsid w:val="00EA3914"/>
    <w:rsid w:val="00EA3B26"/>
    <w:rsid w:val="00EA3D5F"/>
    <w:rsid w:val="00EA425D"/>
    <w:rsid w:val="00EA4613"/>
    <w:rsid w:val="00EA5C8D"/>
    <w:rsid w:val="00EA5FBB"/>
    <w:rsid w:val="00EA64D1"/>
    <w:rsid w:val="00EB1069"/>
    <w:rsid w:val="00EB18C6"/>
    <w:rsid w:val="00EB1F8C"/>
    <w:rsid w:val="00EB2734"/>
    <w:rsid w:val="00EB3528"/>
    <w:rsid w:val="00EB41F6"/>
    <w:rsid w:val="00EB45E1"/>
    <w:rsid w:val="00EB469D"/>
    <w:rsid w:val="00EB52D6"/>
    <w:rsid w:val="00EB598E"/>
    <w:rsid w:val="00EB5CED"/>
    <w:rsid w:val="00EB644D"/>
    <w:rsid w:val="00EB68D6"/>
    <w:rsid w:val="00EB723F"/>
    <w:rsid w:val="00EB75CE"/>
    <w:rsid w:val="00EB7F43"/>
    <w:rsid w:val="00EC0045"/>
    <w:rsid w:val="00EC00CA"/>
    <w:rsid w:val="00EC0ECA"/>
    <w:rsid w:val="00EC11D8"/>
    <w:rsid w:val="00EC1AB4"/>
    <w:rsid w:val="00EC31F1"/>
    <w:rsid w:val="00EC37F0"/>
    <w:rsid w:val="00EC3909"/>
    <w:rsid w:val="00EC3E2F"/>
    <w:rsid w:val="00EC4544"/>
    <w:rsid w:val="00EC50FE"/>
    <w:rsid w:val="00EC5B28"/>
    <w:rsid w:val="00EC629F"/>
    <w:rsid w:val="00EC71BB"/>
    <w:rsid w:val="00ED129F"/>
    <w:rsid w:val="00ED1A89"/>
    <w:rsid w:val="00ED1D80"/>
    <w:rsid w:val="00ED25AB"/>
    <w:rsid w:val="00ED2663"/>
    <w:rsid w:val="00ED2AB9"/>
    <w:rsid w:val="00ED2B2A"/>
    <w:rsid w:val="00ED2B3C"/>
    <w:rsid w:val="00ED3696"/>
    <w:rsid w:val="00ED38F9"/>
    <w:rsid w:val="00ED3A84"/>
    <w:rsid w:val="00ED442E"/>
    <w:rsid w:val="00ED46FE"/>
    <w:rsid w:val="00ED47F9"/>
    <w:rsid w:val="00ED5C89"/>
    <w:rsid w:val="00ED667F"/>
    <w:rsid w:val="00ED6B3D"/>
    <w:rsid w:val="00EE151F"/>
    <w:rsid w:val="00EE2127"/>
    <w:rsid w:val="00EE3A05"/>
    <w:rsid w:val="00EE4D44"/>
    <w:rsid w:val="00EE52B9"/>
    <w:rsid w:val="00EE676F"/>
    <w:rsid w:val="00EE6773"/>
    <w:rsid w:val="00EE7644"/>
    <w:rsid w:val="00EF02E6"/>
    <w:rsid w:val="00EF09C1"/>
    <w:rsid w:val="00EF0CC3"/>
    <w:rsid w:val="00EF15BC"/>
    <w:rsid w:val="00EF1C63"/>
    <w:rsid w:val="00EF2558"/>
    <w:rsid w:val="00EF2A73"/>
    <w:rsid w:val="00EF35B8"/>
    <w:rsid w:val="00EF3D00"/>
    <w:rsid w:val="00EF4A33"/>
    <w:rsid w:val="00EF4BD0"/>
    <w:rsid w:val="00EF4D6B"/>
    <w:rsid w:val="00EF5BCA"/>
    <w:rsid w:val="00EF69D6"/>
    <w:rsid w:val="00EF71CB"/>
    <w:rsid w:val="00EF759A"/>
    <w:rsid w:val="00EF7BDB"/>
    <w:rsid w:val="00F003A4"/>
    <w:rsid w:val="00F00946"/>
    <w:rsid w:val="00F00B3E"/>
    <w:rsid w:val="00F0131F"/>
    <w:rsid w:val="00F02984"/>
    <w:rsid w:val="00F038BB"/>
    <w:rsid w:val="00F04362"/>
    <w:rsid w:val="00F05379"/>
    <w:rsid w:val="00F0563A"/>
    <w:rsid w:val="00F057ED"/>
    <w:rsid w:val="00F06209"/>
    <w:rsid w:val="00F065C3"/>
    <w:rsid w:val="00F0768A"/>
    <w:rsid w:val="00F111D5"/>
    <w:rsid w:val="00F115F1"/>
    <w:rsid w:val="00F11962"/>
    <w:rsid w:val="00F12FE3"/>
    <w:rsid w:val="00F13C39"/>
    <w:rsid w:val="00F15EB7"/>
    <w:rsid w:val="00F173D0"/>
    <w:rsid w:val="00F20794"/>
    <w:rsid w:val="00F2083F"/>
    <w:rsid w:val="00F21275"/>
    <w:rsid w:val="00F21D12"/>
    <w:rsid w:val="00F22658"/>
    <w:rsid w:val="00F2290F"/>
    <w:rsid w:val="00F22C8F"/>
    <w:rsid w:val="00F23727"/>
    <w:rsid w:val="00F237D2"/>
    <w:rsid w:val="00F23C2C"/>
    <w:rsid w:val="00F23D35"/>
    <w:rsid w:val="00F247B3"/>
    <w:rsid w:val="00F24C40"/>
    <w:rsid w:val="00F255CE"/>
    <w:rsid w:val="00F26E3B"/>
    <w:rsid w:val="00F27173"/>
    <w:rsid w:val="00F30D2C"/>
    <w:rsid w:val="00F30E11"/>
    <w:rsid w:val="00F31026"/>
    <w:rsid w:val="00F31DBF"/>
    <w:rsid w:val="00F32382"/>
    <w:rsid w:val="00F33907"/>
    <w:rsid w:val="00F3399C"/>
    <w:rsid w:val="00F342AB"/>
    <w:rsid w:val="00F3497F"/>
    <w:rsid w:val="00F362F1"/>
    <w:rsid w:val="00F3645B"/>
    <w:rsid w:val="00F36498"/>
    <w:rsid w:val="00F36CC6"/>
    <w:rsid w:val="00F40047"/>
    <w:rsid w:val="00F41277"/>
    <w:rsid w:val="00F415C1"/>
    <w:rsid w:val="00F41649"/>
    <w:rsid w:val="00F42038"/>
    <w:rsid w:val="00F429E2"/>
    <w:rsid w:val="00F43738"/>
    <w:rsid w:val="00F438ED"/>
    <w:rsid w:val="00F43CD7"/>
    <w:rsid w:val="00F43F1C"/>
    <w:rsid w:val="00F44AAD"/>
    <w:rsid w:val="00F44EE1"/>
    <w:rsid w:val="00F44FA1"/>
    <w:rsid w:val="00F451B1"/>
    <w:rsid w:val="00F451FF"/>
    <w:rsid w:val="00F45B6B"/>
    <w:rsid w:val="00F45E90"/>
    <w:rsid w:val="00F460C0"/>
    <w:rsid w:val="00F46788"/>
    <w:rsid w:val="00F46E1A"/>
    <w:rsid w:val="00F4728B"/>
    <w:rsid w:val="00F47B00"/>
    <w:rsid w:val="00F47DE3"/>
    <w:rsid w:val="00F50DE3"/>
    <w:rsid w:val="00F50DE4"/>
    <w:rsid w:val="00F5186E"/>
    <w:rsid w:val="00F52D15"/>
    <w:rsid w:val="00F52DF2"/>
    <w:rsid w:val="00F53435"/>
    <w:rsid w:val="00F534C9"/>
    <w:rsid w:val="00F54258"/>
    <w:rsid w:val="00F54532"/>
    <w:rsid w:val="00F546B5"/>
    <w:rsid w:val="00F548FC"/>
    <w:rsid w:val="00F55784"/>
    <w:rsid w:val="00F5610B"/>
    <w:rsid w:val="00F5651E"/>
    <w:rsid w:val="00F565D3"/>
    <w:rsid w:val="00F56DDA"/>
    <w:rsid w:val="00F572CC"/>
    <w:rsid w:val="00F57312"/>
    <w:rsid w:val="00F576F1"/>
    <w:rsid w:val="00F57F90"/>
    <w:rsid w:val="00F60C39"/>
    <w:rsid w:val="00F612D9"/>
    <w:rsid w:val="00F61921"/>
    <w:rsid w:val="00F61B5D"/>
    <w:rsid w:val="00F621E2"/>
    <w:rsid w:val="00F62B84"/>
    <w:rsid w:val="00F62F06"/>
    <w:rsid w:val="00F6384A"/>
    <w:rsid w:val="00F63C58"/>
    <w:rsid w:val="00F64EB3"/>
    <w:rsid w:val="00F654DA"/>
    <w:rsid w:val="00F65AEE"/>
    <w:rsid w:val="00F65C9A"/>
    <w:rsid w:val="00F66527"/>
    <w:rsid w:val="00F66719"/>
    <w:rsid w:val="00F6685E"/>
    <w:rsid w:val="00F66A0C"/>
    <w:rsid w:val="00F66D1F"/>
    <w:rsid w:val="00F670D8"/>
    <w:rsid w:val="00F67150"/>
    <w:rsid w:val="00F70290"/>
    <w:rsid w:val="00F71373"/>
    <w:rsid w:val="00F71FF5"/>
    <w:rsid w:val="00F725BF"/>
    <w:rsid w:val="00F72EC3"/>
    <w:rsid w:val="00F73873"/>
    <w:rsid w:val="00F740C3"/>
    <w:rsid w:val="00F7467A"/>
    <w:rsid w:val="00F746AF"/>
    <w:rsid w:val="00F7661F"/>
    <w:rsid w:val="00F76F16"/>
    <w:rsid w:val="00F7728F"/>
    <w:rsid w:val="00F77977"/>
    <w:rsid w:val="00F80731"/>
    <w:rsid w:val="00F80802"/>
    <w:rsid w:val="00F82338"/>
    <w:rsid w:val="00F83027"/>
    <w:rsid w:val="00F8305C"/>
    <w:rsid w:val="00F83A72"/>
    <w:rsid w:val="00F83DB5"/>
    <w:rsid w:val="00F83F7C"/>
    <w:rsid w:val="00F842AC"/>
    <w:rsid w:val="00F842D0"/>
    <w:rsid w:val="00F860D0"/>
    <w:rsid w:val="00F86255"/>
    <w:rsid w:val="00F908D3"/>
    <w:rsid w:val="00F90EAF"/>
    <w:rsid w:val="00F92254"/>
    <w:rsid w:val="00F9346A"/>
    <w:rsid w:val="00F934AB"/>
    <w:rsid w:val="00F938BC"/>
    <w:rsid w:val="00F93E44"/>
    <w:rsid w:val="00F94066"/>
    <w:rsid w:val="00F945FD"/>
    <w:rsid w:val="00F9485F"/>
    <w:rsid w:val="00F94B9F"/>
    <w:rsid w:val="00F9574C"/>
    <w:rsid w:val="00F959E1"/>
    <w:rsid w:val="00F95D7F"/>
    <w:rsid w:val="00F95FC9"/>
    <w:rsid w:val="00F95FE5"/>
    <w:rsid w:val="00F979C1"/>
    <w:rsid w:val="00FA079D"/>
    <w:rsid w:val="00FA0A09"/>
    <w:rsid w:val="00FA110B"/>
    <w:rsid w:val="00FA129F"/>
    <w:rsid w:val="00FA1F09"/>
    <w:rsid w:val="00FA229D"/>
    <w:rsid w:val="00FA2391"/>
    <w:rsid w:val="00FA2AA2"/>
    <w:rsid w:val="00FA2E86"/>
    <w:rsid w:val="00FA3A3F"/>
    <w:rsid w:val="00FA3AF1"/>
    <w:rsid w:val="00FA4420"/>
    <w:rsid w:val="00FA454A"/>
    <w:rsid w:val="00FA5090"/>
    <w:rsid w:val="00FA5755"/>
    <w:rsid w:val="00FA6F73"/>
    <w:rsid w:val="00FA709D"/>
    <w:rsid w:val="00FA72E6"/>
    <w:rsid w:val="00FA7354"/>
    <w:rsid w:val="00FA7826"/>
    <w:rsid w:val="00FA7D10"/>
    <w:rsid w:val="00FB03E3"/>
    <w:rsid w:val="00FB0793"/>
    <w:rsid w:val="00FB07ED"/>
    <w:rsid w:val="00FB0885"/>
    <w:rsid w:val="00FB0BBC"/>
    <w:rsid w:val="00FB0F08"/>
    <w:rsid w:val="00FB1118"/>
    <w:rsid w:val="00FB1C55"/>
    <w:rsid w:val="00FB1E95"/>
    <w:rsid w:val="00FB2308"/>
    <w:rsid w:val="00FB30ED"/>
    <w:rsid w:val="00FB349A"/>
    <w:rsid w:val="00FB39EC"/>
    <w:rsid w:val="00FB3DFA"/>
    <w:rsid w:val="00FB3F76"/>
    <w:rsid w:val="00FB45DF"/>
    <w:rsid w:val="00FB5775"/>
    <w:rsid w:val="00FB6A8B"/>
    <w:rsid w:val="00FB7A08"/>
    <w:rsid w:val="00FB7D85"/>
    <w:rsid w:val="00FC0468"/>
    <w:rsid w:val="00FC0711"/>
    <w:rsid w:val="00FC1A53"/>
    <w:rsid w:val="00FC2BA8"/>
    <w:rsid w:val="00FC30B1"/>
    <w:rsid w:val="00FC3E48"/>
    <w:rsid w:val="00FC47D1"/>
    <w:rsid w:val="00FC4CBD"/>
    <w:rsid w:val="00FC51E7"/>
    <w:rsid w:val="00FC6738"/>
    <w:rsid w:val="00FC7423"/>
    <w:rsid w:val="00FD03EA"/>
    <w:rsid w:val="00FD0E63"/>
    <w:rsid w:val="00FD0ED8"/>
    <w:rsid w:val="00FD15B7"/>
    <w:rsid w:val="00FD18FA"/>
    <w:rsid w:val="00FD19A3"/>
    <w:rsid w:val="00FD2675"/>
    <w:rsid w:val="00FD3405"/>
    <w:rsid w:val="00FD4097"/>
    <w:rsid w:val="00FD44E3"/>
    <w:rsid w:val="00FD45B0"/>
    <w:rsid w:val="00FD626D"/>
    <w:rsid w:val="00FD65E5"/>
    <w:rsid w:val="00FD7E62"/>
    <w:rsid w:val="00FD7FC4"/>
    <w:rsid w:val="00FE18F7"/>
    <w:rsid w:val="00FE1964"/>
    <w:rsid w:val="00FE20FC"/>
    <w:rsid w:val="00FE22A2"/>
    <w:rsid w:val="00FE27FD"/>
    <w:rsid w:val="00FE2A22"/>
    <w:rsid w:val="00FE3596"/>
    <w:rsid w:val="00FE3601"/>
    <w:rsid w:val="00FE39A0"/>
    <w:rsid w:val="00FE3C15"/>
    <w:rsid w:val="00FE441B"/>
    <w:rsid w:val="00FE48E8"/>
    <w:rsid w:val="00FE4BB4"/>
    <w:rsid w:val="00FE4F1C"/>
    <w:rsid w:val="00FE5F1F"/>
    <w:rsid w:val="00FE6232"/>
    <w:rsid w:val="00FE6430"/>
    <w:rsid w:val="00FE6A0B"/>
    <w:rsid w:val="00FE71CA"/>
    <w:rsid w:val="00FE7235"/>
    <w:rsid w:val="00FE79A0"/>
    <w:rsid w:val="00FE7D37"/>
    <w:rsid w:val="00FF0656"/>
    <w:rsid w:val="00FF15FE"/>
    <w:rsid w:val="00FF1FDF"/>
    <w:rsid w:val="00FF28A2"/>
    <w:rsid w:val="00FF3AE8"/>
    <w:rsid w:val="00FF5623"/>
    <w:rsid w:val="00FF5B4B"/>
    <w:rsid w:val="00FF5F00"/>
    <w:rsid w:val="00FF6738"/>
    <w:rsid w:val="00FF69B3"/>
    <w:rsid w:val="00FF77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EA"/>
  </w:style>
  <w:style w:type="paragraph" w:styleId="Heading1">
    <w:name w:val="heading 1"/>
    <w:basedOn w:val="Normal"/>
    <w:next w:val="Normal"/>
    <w:link w:val="Heading1Char"/>
    <w:uiPriority w:val="9"/>
    <w:qFormat/>
    <w:pPr>
      <w:spacing w:before="240"/>
      <w:outlineLvl w:val="0"/>
    </w:pPr>
    <w:rPr>
      <w:rFonts w:ascii="Arial" w:hAnsi="Arial"/>
      <w:b/>
      <w:sz w:val="24"/>
      <w:u w:val="single"/>
    </w:rPr>
  </w:style>
  <w:style w:type="paragraph" w:styleId="Heading2">
    <w:name w:val="heading 2"/>
    <w:basedOn w:val="Normal"/>
    <w:next w:val="Normal"/>
    <w:link w:val="Heading2Char"/>
    <w:uiPriority w:val="9"/>
    <w:qFormat/>
    <w:pPr>
      <w:spacing w:before="120"/>
      <w:outlineLvl w:val="1"/>
    </w:pPr>
    <w:rPr>
      <w:rFonts w:ascii="Arial" w:hAnsi="Arial"/>
      <w:b/>
      <w:sz w:val="24"/>
    </w:rPr>
  </w:style>
  <w:style w:type="paragraph" w:styleId="Heading3">
    <w:name w:val="heading 3"/>
    <w:basedOn w:val="Normal"/>
    <w:next w:val="NormalIndent"/>
    <w:link w:val="Heading3Char"/>
    <w:uiPriority w:val="9"/>
    <w:qFormat/>
    <w:pPr>
      <w:ind w:left="354"/>
      <w:outlineLvl w:val="2"/>
    </w:pPr>
    <w:rPr>
      <w:b/>
      <w:sz w:val="24"/>
    </w:rPr>
  </w:style>
  <w:style w:type="paragraph" w:styleId="Heading4">
    <w:name w:val="heading 4"/>
    <w:basedOn w:val="Normal"/>
    <w:next w:val="NormalIndent"/>
    <w:link w:val="Heading4Char"/>
    <w:uiPriority w:val="9"/>
    <w:qFormat/>
    <w:pPr>
      <w:ind w:left="354"/>
      <w:outlineLvl w:val="3"/>
    </w:pPr>
    <w:rPr>
      <w:sz w:val="24"/>
      <w:u w:val="single"/>
    </w:rPr>
  </w:style>
  <w:style w:type="paragraph" w:styleId="Heading5">
    <w:name w:val="heading 5"/>
    <w:basedOn w:val="Normal"/>
    <w:next w:val="NormalIndent"/>
    <w:link w:val="Heading5Char"/>
    <w:uiPriority w:val="9"/>
    <w:qFormat/>
    <w:pPr>
      <w:ind w:left="708"/>
      <w:outlineLvl w:val="4"/>
    </w:pPr>
    <w:rPr>
      <w:b/>
    </w:rPr>
  </w:style>
  <w:style w:type="paragraph" w:styleId="Heading6">
    <w:name w:val="heading 6"/>
    <w:basedOn w:val="Normal"/>
    <w:next w:val="NormalIndent"/>
    <w:link w:val="Heading6Char"/>
    <w:uiPriority w:val="9"/>
    <w:qFormat/>
    <w:pPr>
      <w:ind w:left="708"/>
      <w:outlineLvl w:val="5"/>
    </w:pPr>
    <w:rPr>
      <w:u w:val="single"/>
    </w:rPr>
  </w:style>
  <w:style w:type="paragraph" w:styleId="Heading7">
    <w:name w:val="heading 7"/>
    <w:basedOn w:val="Normal"/>
    <w:next w:val="NormalIndent"/>
    <w:link w:val="Heading7Char"/>
    <w:uiPriority w:val="9"/>
    <w:qFormat/>
    <w:pPr>
      <w:ind w:left="708"/>
      <w:outlineLvl w:val="6"/>
    </w:pPr>
    <w:rPr>
      <w:i/>
    </w:rPr>
  </w:style>
  <w:style w:type="paragraph" w:styleId="Heading8">
    <w:name w:val="heading 8"/>
    <w:basedOn w:val="Normal"/>
    <w:next w:val="NormalIndent"/>
    <w:link w:val="Heading8Char"/>
    <w:uiPriority w:val="9"/>
    <w:qFormat/>
    <w:pPr>
      <w:ind w:left="708"/>
      <w:outlineLvl w:val="7"/>
    </w:pPr>
    <w:rPr>
      <w:i/>
    </w:rPr>
  </w:style>
  <w:style w:type="paragraph" w:styleId="Heading9">
    <w:name w:val="heading 9"/>
    <w:basedOn w:val="Normal"/>
    <w:next w:val="NormalIndent"/>
    <w:link w:val="Heading9Char"/>
    <w:uiPriority w:val="9"/>
    <w:qFormat/>
    <w:pPr>
      <w:ind w:left="708"/>
      <w:outlineLvl w:val="8"/>
    </w:pPr>
    <w:rPr>
      <w:i/>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1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71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235C7E"/>
    <w:rPr>
      <w:b/>
      <w:sz w:val="24"/>
    </w:rPr>
  </w:style>
  <w:style w:type="character" w:customStyle="1" w:styleId="Heading4Char">
    <w:name w:val="Heading 4 Char"/>
    <w:basedOn w:val="DefaultParagraphFont"/>
    <w:link w:val="Heading4"/>
    <w:uiPriority w:val="9"/>
    <w:semiHidden/>
    <w:rsid w:val="002E71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E71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E718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E718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E718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E718D"/>
    <w:rPr>
      <w:rFonts w:asciiTheme="majorHAnsi" w:eastAsiaTheme="majorEastAsia" w:hAnsiTheme="majorHAnsi" w:cstheme="majorBidi"/>
      <w:sz w:val="22"/>
      <w:szCs w:val="22"/>
    </w:rPr>
  </w:style>
  <w:style w:type="paragraph" w:styleId="NormalIndent">
    <w:name w:val="Normal Indent"/>
    <w:basedOn w:val="Normal"/>
    <w:uiPriority w:val="99"/>
    <w:pPr>
      <w:ind w:left="708"/>
    </w:p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2E718D"/>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2E718D"/>
  </w:style>
  <w:style w:type="paragraph" w:styleId="BodyTextIndent">
    <w:name w:val="Body Text Indent"/>
    <w:basedOn w:val="Normal"/>
    <w:link w:val="BodyTextIndentChar"/>
    <w:uiPriority w:val="99"/>
    <w:pPr>
      <w:ind w:left="284"/>
      <w:jc w:val="both"/>
    </w:pPr>
    <w:rPr>
      <w:b/>
      <w:sz w:val="28"/>
      <w:u w:val="single"/>
    </w:rPr>
  </w:style>
  <w:style w:type="character" w:customStyle="1" w:styleId="BodyTextIndentChar">
    <w:name w:val="Body Text Indent Char"/>
    <w:basedOn w:val="DefaultParagraphFont"/>
    <w:link w:val="BodyTextIndent"/>
    <w:uiPriority w:val="99"/>
    <w:semiHidden/>
    <w:rsid w:val="002E718D"/>
  </w:style>
  <w:style w:type="paragraph" w:styleId="BodyTextIndent2">
    <w:name w:val="Body Text Indent 2"/>
    <w:basedOn w:val="Normal"/>
    <w:link w:val="BodyTextIndent2Char"/>
    <w:uiPriority w:val="99"/>
    <w:pPr>
      <w:spacing w:line="360" w:lineRule="auto"/>
      <w:ind w:left="357" w:hanging="357"/>
      <w:jc w:val="both"/>
    </w:pPr>
    <w:rPr>
      <w:sz w:val="26"/>
    </w:rPr>
  </w:style>
  <w:style w:type="character" w:customStyle="1" w:styleId="BodyTextIndent2Char">
    <w:name w:val="Body Text Indent 2 Char"/>
    <w:basedOn w:val="DefaultParagraphFont"/>
    <w:link w:val="BodyTextIndent2"/>
    <w:uiPriority w:val="99"/>
    <w:locked/>
    <w:rsid w:val="009B34C5"/>
    <w:rPr>
      <w:sz w:val="26"/>
    </w:rPr>
  </w:style>
  <w:style w:type="paragraph" w:styleId="BodyTextIndent3">
    <w:name w:val="Body Text Indent 3"/>
    <w:basedOn w:val="Normal"/>
    <w:link w:val="BodyTextIndent3Char"/>
    <w:uiPriority w:val="99"/>
    <w:pPr>
      <w:spacing w:line="360" w:lineRule="atLeast"/>
      <w:ind w:left="284"/>
      <w:jc w:val="both"/>
    </w:pPr>
    <w:rPr>
      <w:sz w:val="26"/>
    </w:rPr>
  </w:style>
  <w:style w:type="character" w:customStyle="1" w:styleId="BodyTextIndent3Char">
    <w:name w:val="Body Text Indent 3 Char"/>
    <w:basedOn w:val="DefaultParagraphFont"/>
    <w:link w:val="BodyTextIndent3"/>
    <w:uiPriority w:val="99"/>
    <w:semiHidden/>
    <w:rsid w:val="002E718D"/>
    <w:rPr>
      <w:sz w:val="16"/>
      <w:szCs w:val="16"/>
    </w:rPr>
  </w:style>
  <w:style w:type="paragraph" w:styleId="BodyText">
    <w:name w:val="Body Text"/>
    <w:basedOn w:val="Normal"/>
    <w:link w:val="BodyTextChar"/>
    <w:uiPriority w:val="99"/>
    <w:pPr>
      <w:spacing w:line="360" w:lineRule="atLeast"/>
      <w:jc w:val="center"/>
    </w:pPr>
    <w:rPr>
      <w:b/>
      <w:i/>
      <w:sz w:val="56"/>
    </w:rPr>
  </w:style>
  <w:style w:type="character" w:customStyle="1" w:styleId="BodyTextChar">
    <w:name w:val="Body Text Char"/>
    <w:basedOn w:val="DefaultParagraphFont"/>
    <w:link w:val="BodyText"/>
    <w:uiPriority w:val="99"/>
    <w:semiHidden/>
    <w:rsid w:val="002E718D"/>
  </w:style>
  <w:style w:type="paragraph" w:styleId="BodyText2">
    <w:name w:val="Body Text 2"/>
    <w:basedOn w:val="Normal"/>
    <w:link w:val="BodyText2Char"/>
    <w:uiPriority w:val="99"/>
    <w:pPr>
      <w:tabs>
        <w:tab w:val="left" w:pos="10632"/>
      </w:tabs>
      <w:jc w:val="both"/>
    </w:pPr>
    <w:rPr>
      <w:sz w:val="26"/>
    </w:rPr>
  </w:style>
  <w:style w:type="character" w:customStyle="1" w:styleId="BodyText2Char">
    <w:name w:val="Body Text 2 Char"/>
    <w:basedOn w:val="DefaultParagraphFont"/>
    <w:link w:val="BodyText2"/>
    <w:uiPriority w:val="99"/>
    <w:semiHidden/>
    <w:rsid w:val="002E718D"/>
  </w:style>
  <w:style w:type="paragraph" w:styleId="BlockText">
    <w:name w:val="Block Text"/>
    <w:basedOn w:val="Normal"/>
    <w:uiPriority w:val="99"/>
    <w:pPr>
      <w:ind w:left="641" w:right="-1" w:hanging="357"/>
      <w:jc w:val="both"/>
    </w:pPr>
    <w:rPr>
      <w:sz w:val="26"/>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2E718D"/>
  </w:style>
  <w:style w:type="paragraph" w:styleId="BodyText3">
    <w:name w:val="Body Text 3"/>
    <w:basedOn w:val="Normal"/>
    <w:link w:val="BodyText3Char"/>
    <w:uiPriority w:val="99"/>
    <w:pPr>
      <w:jc w:val="both"/>
    </w:pPr>
    <w:rPr>
      <w:b/>
      <w:sz w:val="26"/>
    </w:rPr>
  </w:style>
  <w:style w:type="character" w:customStyle="1" w:styleId="BodyText3Char">
    <w:name w:val="Body Text 3 Char"/>
    <w:basedOn w:val="DefaultParagraphFont"/>
    <w:link w:val="BodyText3"/>
    <w:uiPriority w:val="99"/>
    <w:semiHidden/>
    <w:rsid w:val="002E718D"/>
    <w:rPr>
      <w:sz w:val="16"/>
      <w:szCs w:val="16"/>
    </w:rPr>
  </w:style>
  <w:style w:type="character" w:styleId="PageNumber">
    <w:name w:val="page number"/>
    <w:basedOn w:val="DefaultParagraphFont"/>
    <w:uiPriority w:val="99"/>
    <w:rPr>
      <w:rFonts w:cs="Times New Roman"/>
    </w:rPr>
  </w:style>
  <w:style w:type="paragraph" w:customStyle="1" w:styleId="Normalny15pt">
    <w:name w:val="Normalny + 15 pt"/>
    <w:basedOn w:val="Normal"/>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yperlink">
    <w:name w:val="Hyperlink"/>
    <w:basedOn w:val="DefaultParagraphFont"/>
    <w:uiPriority w:val="99"/>
    <w:rsid w:val="008E64AC"/>
    <w:rPr>
      <w:color w:val="0000FF"/>
      <w:u w:val="single"/>
    </w:rPr>
  </w:style>
  <w:style w:type="paragraph" w:styleId="BalloonText">
    <w:name w:val="Balloon Text"/>
    <w:basedOn w:val="Normal"/>
    <w:link w:val="BalloonTextChar"/>
    <w:uiPriority w:val="99"/>
    <w:semiHidden/>
    <w:rsid w:val="00D674E2"/>
    <w:rPr>
      <w:rFonts w:ascii="Tahoma" w:hAnsi="Tahoma" w:cs="Tahoma"/>
      <w:sz w:val="16"/>
      <w:szCs w:val="16"/>
    </w:rPr>
  </w:style>
  <w:style w:type="character" w:customStyle="1" w:styleId="BalloonTextChar">
    <w:name w:val="Balloon Text Char"/>
    <w:basedOn w:val="DefaultParagraphFont"/>
    <w:link w:val="BalloonText"/>
    <w:uiPriority w:val="99"/>
    <w:semiHidden/>
    <w:rsid w:val="002E718D"/>
    <w:rPr>
      <w:sz w:val="0"/>
      <w:szCs w:val="0"/>
    </w:rPr>
  </w:style>
  <w:style w:type="paragraph" w:styleId="DocumentMap">
    <w:name w:val="Document Map"/>
    <w:basedOn w:val="Normal"/>
    <w:link w:val="DocumentMapChar"/>
    <w:uiPriority w:val="99"/>
    <w:semiHidden/>
    <w:rsid w:val="00C6373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E718D"/>
    <w:rPr>
      <w:sz w:val="0"/>
      <w:szCs w:val="0"/>
    </w:rPr>
  </w:style>
  <w:style w:type="paragraph" w:customStyle="1" w:styleId="WW-Tekstpodstawowywcity2">
    <w:name w:val="WW-Tekst podstawowy wcięty 2"/>
    <w:basedOn w:val="Normal"/>
    <w:rsid w:val="00741D3B"/>
    <w:pPr>
      <w:suppressAutoHyphens/>
      <w:ind w:left="284" w:firstLine="1"/>
      <w:jc w:val="both"/>
    </w:pPr>
    <w:rPr>
      <w:rFonts w:ascii="Arial Narrow" w:hAnsi="Arial Narrow"/>
      <w:noProof/>
      <w:sz w:val="24"/>
      <w:lang w:eastAsia="pl-PL"/>
    </w:rPr>
  </w:style>
  <w:style w:type="paragraph" w:customStyle="1" w:styleId="WW-Tekstpodstawowy3">
    <w:name w:val="WW-Tekst podstawowy 3"/>
    <w:basedOn w:val="Normal"/>
    <w:rsid w:val="00741D3B"/>
    <w:pPr>
      <w:suppressAutoHyphens/>
      <w:jc w:val="both"/>
    </w:pPr>
    <w:rPr>
      <w:rFonts w:ascii="Arial" w:hAnsi="Arial"/>
      <w:b/>
      <w:noProof/>
      <w:sz w:val="24"/>
      <w:u w:val="single"/>
      <w:lang w:eastAsia="pl-PL"/>
    </w:rPr>
  </w:style>
  <w:style w:type="paragraph" w:styleId="Title">
    <w:name w:val="Title"/>
    <w:basedOn w:val="Normal"/>
    <w:next w:val="Subtitle"/>
    <w:link w:val="TitleChar"/>
    <w:uiPriority w:val="10"/>
    <w:qFormat/>
    <w:rsid w:val="004B3A1B"/>
    <w:pPr>
      <w:suppressAutoHyphens/>
      <w:spacing w:before="240" w:after="60"/>
      <w:jc w:val="center"/>
    </w:pPr>
    <w:rPr>
      <w:rFonts w:ascii="Arial" w:hAnsi="Arial"/>
      <w:b/>
      <w:noProof/>
      <w:kern w:val="17153"/>
      <w:sz w:val="32"/>
      <w:lang w:eastAsia="pl-PL"/>
    </w:rPr>
  </w:style>
  <w:style w:type="character" w:customStyle="1" w:styleId="TitleChar">
    <w:name w:val="Title Char"/>
    <w:basedOn w:val="DefaultParagraphFont"/>
    <w:link w:val="Title"/>
    <w:uiPriority w:val="10"/>
    <w:rsid w:val="002E718D"/>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4B3A1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E718D"/>
    <w:rPr>
      <w:rFonts w:asciiTheme="majorHAnsi" w:eastAsiaTheme="majorEastAsia" w:hAnsiTheme="majorHAnsi" w:cstheme="majorBidi"/>
      <w:sz w:val="24"/>
      <w:szCs w:val="24"/>
    </w:rPr>
  </w:style>
  <w:style w:type="paragraph" w:customStyle="1" w:styleId="Tekstpodstawowywcity21">
    <w:name w:val="Tekst podstawowy wcięty 21"/>
    <w:basedOn w:val="Normal"/>
    <w:rsid w:val="00626F25"/>
    <w:pPr>
      <w:suppressAutoHyphens/>
      <w:spacing w:line="360" w:lineRule="auto"/>
      <w:ind w:left="357" w:hanging="357"/>
      <w:jc w:val="both"/>
    </w:pPr>
    <w:rPr>
      <w:sz w:val="26"/>
      <w:lang w:eastAsia="ar-SA"/>
    </w:rPr>
  </w:style>
  <w:style w:type="paragraph" w:styleId="EndnoteText">
    <w:name w:val="endnote text"/>
    <w:basedOn w:val="Normal"/>
    <w:link w:val="EndnoteTextChar"/>
    <w:uiPriority w:val="99"/>
    <w:semiHidden/>
    <w:rsid w:val="007478EB"/>
  </w:style>
  <w:style w:type="character" w:customStyle="1" w:styleId="EndnoteTextChar">
    <w:name w:val="Endnote Text Char"/>
    <w:basedOn w:val="DefaultParagraphFont"/>
    <w:link w:val="EndnoteText"/>
    <w:uiPriority w:val="99"/>
    <w:semiHidden/>
    <w:rsid w:val="002E718D"/>
  </w:style>
  <w:style w:type="character" w:styleId="EndnoteReference">
    <w:name w:val="endnote reference"/>
    <w:basedOn w:val="DefaultParagraphFont"/>
    <w:uiPriority w:val="99"/>
    <w:semiHidden/>
    <w:rsid w:val="007478EB"/>
    <w:rPr>
      <w:vertAlign w:val="superscript"/>
    </w:rPr>
  </w:style>
  <w:style w:type="paragraph" w:customStyle="1" w:styleId="tekst">
    <w:name w:val="tekst"/>
    <w:basedOn w:val="Normal"/>
    <w:next w:val="Normal"/>
    <w:rsid w:val="00C30B31"/>
    <w:pPr>
      <w:autoSpaceDE w:val="0"/>
      <w:autoSpaceDN w:val="0"/>
      <w:adjustRightInd w:val="0"/>
      <w:spacing w:after="80"/>
    </w:pPr>
    <w:rPr>
      <w:sz w:val="24"/>
      <w:szCs w:val="24"/>
    </w:rPr>
  </w:style>
  <w:style w:type="table" w:styleId="TableGrid">
    <w:name w:val="Table Grid"/>
    <w:basedOn w:val="TableNormal"/>
    <w:uiPriority w:val="59"/>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
    <w:next w:val="Normal"/>
    <w:rsid w:val="00AA5241"/>
    <w:pPr>
      <w:autoSpaceDE w:val="0"/>
      <w:autoSpaceDN w:val="0"/>
      <w:adjustRightInd w:val="0"/>
    </w:pPr>
    <w:rPr>
      <w:sz w:val="24"/>
      <w:szCs w:val="24"/>
    </w:rPr>
  </w:style>
  <w:style w:type="paragraph" w:customStyle="1" w:styleId="Tekstpodstawowywcity22">
    <w:name w:val="Tekst podstawowy wcięty 22"/>
    <w:basedOn w:val="Normal"/>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
    <w:rsid w:val="00A06355"/>
    <w:pPr>
      <w:suppressLineNumbers/>
      <w:suppressAutoHyphens/>
    </w:pPr>
    <w:rPr>
      <w:rFonts w:cs="Courier New"/>
      <w:lang w:eastAsia="ar-SA"/>
    </w:rPr>
  </w:style>
  <w:style w:type="paragraph" w:styleId="ListParagraph">
    <w:name w:val="List Paragraph"/>
    <w:basedOn w:val="Normal"/>
    <w:uiPriority w:val="99"/>
    <w:qFormat/>
    <w:rsid w:val="00322474"/>
    <w:pPr>
      <w:suppressAutoHyphens/>
      <w:ind w:left="708"/>
    </w:pPr>
    <w:rPr>
      <w:sz w:val="24"/>
      <w:szCs w:val="24"/>
      <w:lang w:eastAsia="ar-SA"/>
    </w:rPr>
  </w:style>
  <w:style w:type="paragraph" w:customStyle="1" w:styleId="ZnakZnak1ZnakZnakZnak1ZnakZnakZnakZnakZnakZnakZnakZnakZnakZnak">
    <w:name w:val="Znak Znak1 Znak Znak Znak1 Znak Znak Znak Znak Znak Znak Znak Znak Znak Znak"/>
    <w:basedOn w:val="Normal"/>
    <w:rsid w:val="00C50519"/>
    <w:rPr>
      <w:rFonts w:ascii="Arial" w:hAnsi="Arial" w:cs="Arial"/>
      <w:sz w:val="24"/>
      <w:szCs w:val="24"/>
    </w:rPr>
  </w:style>
  <w:style w:type="paragraph" w:customStyle="1" w:styleId="wylicz">
    <w:name w:val="wylicz"/>
    <w:basedOn w:val="Normal"/>
    <w:rsid w:val="00E12D9D"/>
    <w:pPr>
      <w:widowControl w:val="0"/>
      <w:numPr>
        <w:ilvl w:val="1"/>
        <w:numId w:val="22"/>
      </w:numPr>
      <w:autoSpaceDE w:val="0"/>
      <w:autoSpaceDN w:val="0"/>
      <w:adjustRightInd w:val="0"/>
      <w:jc w:val="both"/>
    </w:pPr>
    <w:rPr>
      <w:rFonts w:eastAsia="SimSun"/>
      <w:sz w:val="24"/>
      <w:szCs w:val="24"/>
    </w:rPr>
  </w:style>
  <w:style w:type="paragraph" w:customStyle="1" w:styleId="wyliczabc">
    <w:name w:val="wylicz_abc"/>
    <w:basedOn w:val="wylicz"/>
    <w:link w:val="wyliczabcZnakZnak"/>
    <w:rsid w:val="00E12D9D"/>
    <w:pPr>
      <w:numPr>
        <w:ilvl w:val="2"/>
      </w:numPr>
    </w:pPr>
  </w:style>
  <w:style w:type="paragraph" w:customStyle="1" w:styleId="wylicztiret">
    <w:name w:val="wylicz_tiret"/>
    <w:basedOn w:val="wyliczabc"/>
    <w:rsid w:val="00E12D9D"/>
    <w:pPr>
      <w:numPr>
        <w:ilvl w:val="3"/>
      </w:numPr>
      <w:tabs>
        <w:tab w:val="clear" w:pos="1797"/>
        <w:tab w:val="num" w:pos="360"/>
      </w:tabs>
      <w:ind w:left="360"/>
    </w:pPr>
  </w:style>
  <w:style w:type="character" w:customStyle="1" w:styleId="wyliczabcZnakZnak">
    <w:name w:val="wylicz_abc Znak Znak"/>
    <w:link w:val="wyliczabc"/>
    <w:locked/>
    <w:rsid w:val="00E12D9D"/>
    <w:rPr>
      <w:rFonts w:eastAsia="SimSun"/>
      <w:sz w:val="24"/>
      <w:lang w:val="pl-PL" w:eastAsia="pl-PL"/>
    </w:rPr>
  </w:style>
  <w:style w:type="paragraph" w:customStyle="1" w:styleId="Styl1">
    <w:name w:val="Styl1"/>
    <w:basedOn w:val="Normal"/>
    <w:rsid w:val="00D34041"/>
    <w:pPr>
      <w:widowControl w:val="0"/>
      <w:spacing w:before="240"/>
      <w:jc w:val="both"/>
    </w:pPr>
    <w:rPr>
      <w:rFonts w:ascii="Arial" w:hAnsi="Arial"/>
      <w:sz w:val="24"/>
    </w:rPr>
  </w:style>
  <w:style w:type="character" w:customStyle="1" w:styleId="FontStyle67">
    <w:name w:val="Font Style67"/>
    <w:uiPriority w:val="99"/>
    <w:rsid w:val="00BB755B"/>
    <w:rPr>
      <w:rFonts w:ascii="Times New Roman" w:hAnsi="Times New Roman"/>
      <w:sz w:val="22"/>
    </w:rPr>
  </w:style>
  <w:style w:type="paragraph" w:customStyle="1" w:styleId="Style22">
    <w:name w:val="Style22"/>
    <w:basedOn w:val="Normal"/>
    <w:uiPriority w:val="99"/>
    <w:rsid w:val="00F5186E"/>
    <w:pPr>
      <w:widowControl w:val="0"/>
      <w:autoSpaceDE w:val="0"/>
      <w:autoSpaceDN w:val="0"/>
      <w:adjustRightInd w:val="0"/>
      <w:spacing w:line="276" w:lineRule="exact"/>
      <w:jc w:val="both"/>
    </w:pPr>
    <w:rPr>
      <w:sz w:val="24"/>
      <w:szCs w:val="24"/>
    </w:rPr>
  </w:style>
  <w:style w:type="paragraph" w:customStyle="1" w:styleId="Style39">
    <w:name w:val="Style39"/>
    <w:basedOn w:val="Normal"/>
    <w:uiPriority w:val="99"/>
    <w:rsid w:val="00B9050E"/>
    <w:pPr>
      <w:widowControl w:val="0"/>
      <w:autoSpaceDE w:val="0"/>
      <w:autoSpaceDN w:val="0"/>
      <w:adjustRightInd w:val="0"/>
      <w:spacing w:line="276" w:lineRule="exact"/>
      <w:ind w:firstLine="696"/>
    </w:pPr>
    <w:rPr>
      <w:sz w:val="24"/>
      <w:szCs w:val="24"/>
    </w:rPr>
  </w:style>
  <w:style w:type="paragraph" w:customStyle="1" w:styleId="Style3">
    <w:name w:val="Style3"/>
    <w:basedOn w:val="Normal"/>
    <w:uiPriority w:val="99"/>
    <w:rsid w:val="00AD7EA7"/>
    <w:pPr>
      <w:widowControl w:val="0"/>
      <w:autoSpaceDE w:val="0"/>
      <w:autoSpaceDN w:val="0"/>
      <w:adjustRightInd w:val="0"/>
      <w:spacing w:line="414" w:lineRule="exact"/>
      <w:ind w:hanging="355"/>
      <w:jc w:val="both"/>
    </w:pPr>
    <w:rPr>
      <w:sz w:val="24"/>
      <w:szCs w:val="24"/>
    </w:rPr>
  </w:style>
  <w:style w:type="paragraph" w:customStyle="1" w:styleId="Style8">
    <w:name w:val="Style8"/>
    <w:basedOn w:val="Normal"/>
    <w:uiPriority w:val="99"/>
    <w:rsid w:val="00AD7EA7"/>
    <w:pPr>
      <w:widowControl w:val="0"/>
      <w:autoSpaceDE w:val="0"/>
      <w:autoSpaceDN w:val="0"/>
      <w:adjustRightInd w:val="0"/>
    </w:pPr>
    <w:rPr>
      <w:sz w:val="24"/>
      <w:szCs w:val="24"/>
    </w:rPr>
  </w:style>
  <w:style w:type="character" w:customStyle="1" w:styleId="FontStyle63">
    <w:name w:val="Font Style63"/>
    <w:uiPriority w:val="99"/>
    <w:rsid w:val="00AD7EA7"/>
    <w:rPr>
      <w:rFonts w:ascii="Times New Roman" w:hAnsi="Times New Roman"/>
      <w:b/>
      <w:sz w:val="18"/>
    </w:rPr>
  </w:style>
  <w:style w:type="character" w:customStyle="1" w:styleId="FontStyle64">
    <w:name w:val="Font Style64"/>
    <w:uiPriority w:val="99"/>
    <w:rsid w:val="00AD7EA7"/>
    <w:rPr>
      <w:rFonts w:ascii="Times New Roman" w:hAnsi="Times New Roman"/>
      <w:b/>
      <w:i/>
      <w:sz w:val="18"/>
    </w:rPr>
  </w:style>
  <w:style w:type="character" w:customStyle="1" w:styleId="FontStyle69">
    <w:name w:val="Font Style69"/>
    <w:uiPriority w:val="99"/>
    <w:rsid w:val="005D384D"/>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divs>
    <w:div w:id="108283346">
      <w:marLeft w:val="0"/>
      <w:marRight w:val="0"/>
      <w:marTop w:val="0"/>
      <w:marBottom w:val="0"/>
      <w:divBdr>
        <w:top w:val="none" w:sz="0" w:space="0" w:color="auto"/>
        <w:left w:val="none" w:sz="0" w:space="0" w:color="auto"/>
        <w:bottom w:val="none" w:sz="0" w:space="0" w:color="auto"/>
        <w:right w:val="none" w:sz="0" w:space="0" w:color="auto"/>
      </w:divBdr>
    </w:div>
    <w:div w:id="108283348">
      <w:marLeft w:val="0"/>
      <w:marRight w:val="0"/>
      <w:marTop w:val="0"/>
      <w:marBottom w:val="0"/>
      <w:divBdr>
        <w:top w:val="none" w:sz="0" w:space="0" w:color="auto"/>
        <w:left w:val="none" w:sz="0" w:space="0" w:color="auto"/>
        <w:bottom w:val="none" w:sz="0" w:space="0" w:color="auto"/>
        <w:right w:val="none" w:sz="0" w:space="0" w:color="auto"/>
      </w:divBdr>
    </w:div>
    <w:div w:id="108283349">
      <w:marLeft w:val="750"/>
      <w:marRight w:val="0"/>
      <w:marTop w:val="0"/>
      <w:marBottom w:val="0"/>
      <w:divBdr>
        <w:top w:val="none" w:sz="0" w:space="0" w:color="auto"/>
        <w:left w:val="none" w:sz="0" w:space="0" w:color="auto"/>
        <w:bottom w:val="none" w:sz="0" w:space="0" w:color="auto"/>
        <w:right w:val="none" w:sz="0" w:space="0" w:color="auto"/>
      </w:divBdr>
      <w:divsChild>
        <w:div w:id="108283347">
          <w:marLeft w:val="75"/>
          <w:marRight w:val="0"/>
          <w:marTop w:val="100"/>
          <w:marBottom w:val="100"/>
          <w:divBdr>
            <w:top w:val="none" w:sz="0" w:space="0" w:color="auto"/>
            <w:left w:val="single" w:sz="12" w:space="4" w:color="000000"/>
            <w:bottom w:val="none" w:sz="0" w:space="0" w:color="auto"/>
            <w:right w:val="none" w:sz="0" w:space="0" w:color="auto"/>
          </w:divBdr>
        </w:div>
      </w:divsChild>
    </w:div>
    <w:div w:id="108283350">
      <w:marLeft w:val="0"/>
      <w:marRight w:val="0"/>
      <w:marTop w:val="0"/>
      <w:marBottom w:val="0"/>
      <w:divBdr>
        <w:top w:val="none" w:sz="0" w:space="0" w:color="auto"/>
        <w:left w:val="none" w:sz="0" w:space="0" w:color="auto"/>
        <w:bottom w:val="none" w:sz="0" w:space="0" w:color="auto"/>
        <w:right w:val="none" w:sz="0" w:space="0" w:color="auto"/>
      </w:divBdr>
    </w:div>
    <w:div w:id="108283351">
      <w:marLeft w:val="0"/>
      <w:marRight w:val="0"/>
      <w:marTop w:val="0"/>
      <w:marBottom w:val="0"/>
      <w:divBdr>
        <w:top w:val="none" w:sz="0" w:space="0" w:color="auto"/>
        <w:left w:val="none" w:sz="0" w:space="0" w:color="auto"/>
        <w:bottom w:val="none" w:sz="0" w:space="0" w:color="auto"/>
        <w:right w:val="none" w:sz="0" w:space="0" w:color="auto"/>
      </w:divBdr>
    </w:div>
    <w:div w:id="108283352">
      <w:marLeft w:val="0"/>
      <w:marRight w:val="0"/>
      <w:marTop w:val="0"/>
      <w:marBottom w:val="0"/>
      <w:divBdr>
        <w:top w:val="none" w:sz="0" w:space="0" w:color="auto"/>
        <w:left w:val="none" w:sz="0" w:space="0" w:color="auto"/>
        <w:bottom w:val="none" w:sz="0" w:space="0" w:color="auto"/>
        <w:right w:val="none" w:sz="0" w:space="0" w:color="auto"/>
      </w:divBdr>
    </w:div>
    <w:div w:id="108283353">
      <w:marLeft w:val="0"/>
      <w:marRight w:val="0"/>
      <w:marTop w:val="0"/>
      <w:marBottom w:val="0"/>
      <w:divBdr>
        <w:top w:val="none" w:sz="0" w:space="0" w:color="auto"/>
        <w:left w:val="none" w:sz="0" w:space="0" w:color="auto"/>
        <w:bottom w:val="none" w:sz="0" w:space="0" w:color="auto"/>
        <w:right w:val="none" w:sz="0" w:space="0" w:color="auto"/>
      </w:divBdr>
    </w:div>
    <w:div w:id="108283354">
      <w:marLeft w:val="0"/>
      <w:marRight w:val="0"/>
      <w:marTop w:val="0"/>
      <w:marBottom w:val="0"/>
      <w:divBdr>
        <w:top w:val="none" w:sz="0" w:space="0" w:color="auto"/>
        <w:left w:val="none" w:sz="0" w:space="0" w:color="auto"/>
        <w:bottom w:val="none" w:sz="0" w:space="0" w:color="auto"/>
        <w:right w:val="none" w:sz="0" w:space="0" w:color="auto"/>
      </w:divBdr>
    </w:div>
    <w:div w:id="108283355">
      <w:marLeft w:val="0"/>
      <w:marRight w:val="0"/>
      <w:marTop w:val="0"/>
      <w:marBottom w:val="0"/>
      <w:divBdr>
        <w:top w:val="none" w:sz="0" w:space="0" w:color="auto"/>
        <w:left w:val="none" w:sz="0" w:space="0" w:color="auto"/>
        <w:bottom w:val="none" w:sz="0" w:space="0" w:color="auto"/>
        <w:right w:val="none" w:sz="0" w:space="0" w:color="auto"/>
      </w:divBdr>
    </w:div>
    <w:div w:id="108283356">
      <w:marLeft w:val="0"/>
      <w:marRight w:val="0"/>
      <w:marTop w:val="0"/>
      <w:marBottom w:val="0"/>
      <w:divBdr>
        <w:top w:val="none" w:sz="0" w:space="0" w:color="auto"/>
        <w:left w:val="none" w:sz="0" w:space="0" w:color="auto"/>
        <w:bottom w:val="none" w:sz="0" w:space="0" w:color="auto"/>
        <w:right w:val="none" w:sz="0" w:space="0" w:color="auto"/>
      </w:divBdr>
    </w:div>
    <w:div w:id="108283357">
      <w:marLeft w:val="0"/>
      <w:marRight w:val="0"/>
      <w:marTop w:val="0"/>
      <w:marBottom w:val="0"/>
      <w:divBdr>
        <w:top w:val="none" w:sz="0" w:space="0" w:color="auto"/>
        <w:left w:val="none" w:sz="0" w:space="0" w:color="auto"/>
        <w:bottom w:val="none" w:sz="0" w:space="0" w:color="auto"/>
        <w:right w:val="none" w:sz="0" w:space="0" w:color="auto"/>
      </w:divBdr>
    </w:div>
    <w:div w:id="108283358">
      <w:marLeft w:val="0"/>
      <w:marRight w:val="0"/>
      <w:marTop w:val="0"/>
      <w:marBottom w:val="0"/>
      <w:divBdr>
        <w:top w:val="none" w:sz="0" w:space="0" w:color="auto"/>
        <w:left w:val="none" w:sz="0" w:space="0" w:color="auto"/>
        <w:bottom w:val="none" w:sz="0" w:space="0" w:color="auto"/>
        <w:right w:val="none" w:sz="0" w:space="0" w:color="auto"/>
      </w:divBdr>
    </w:div>
    <w:div w:id="108283359">
      <w:marLeft w:val="0"/>
      <w:marRight w:val="0"/>
      <w:marTop w:val="0"/>
      <w:marBottom w:val="0"/>
      <w:divBdr>
        <w:top w:val="none" w:sz="0" w:space="0" w:color="auto"/>
        <w:left w:val="none" w:sz="0" w:space="0" w:color="auto"/>
        <w:bottom w:val="none" w:sz="0" w:space="0" w:color="auto"/>
        <w:right w:val="none" w:sz="0" w:space="0" w:color="auto"/>
      </w:divBdr>
    </w:div>
    <w:div w:id="108283360">
      <w:marLeft w:val="0"/>
      <w:marRight w:val="0"/>
      <w:marTop w:val="0"/>
      <w:marBottom w:val="0"/>
      <w:divBdr>
        <w:top w:val="none" w:sz="0" w:space="0" w:color="auto"/>
        <w:left w:val="none" w:sz="0" w:space="0" w:color="auto"/>
        <w:bottom w:val="none" w:sz="0" w:space="0" w:color="auto"/>
        <w:right w:val="none" w:sz="0" w:space="0" w:color="auto"/>
      </w:divBdr>
    </w:div>
    <w:div w:id="108283361">
      <w:marLeft w:val="0"/>
      <w:marRight w:val="0"/>
      <w:marTop w:val="0"/>
      <w:marBottom w:val="0"/>
      <w:divBdr>
        <w:top w:val="none" w:sz="0" w:space="0" w:color="auto"/>
        <w:left w:val="none" w:sz="0" w:space="0" w:color="auto"/>
        <w:bottom w:val="none" w:sz="0" w:space="0" w:color="auto"/>
        <w:right w:val="none" w:sz="0" w:space="0" w:color="auto"/>
      </w:divBdr>
    </w:div>
    <w:div w:id="108283362">
      <w:marLeft w:val="0"/>
      <w:marRight w:val="0"/>
      <w:marTop w:val="0"/>
      <w:marBottom w:val="0"/>
      <w:divBdr>
        <w:top w:val="none" w:sz="0" w:space="0" w:color="auto"/>
        <w:left w:val="none" w:sz="0" w:space="0" w:color="auto"/>
        <w:bottom w:val="none" w:sz="0" w:space="0" w:color="auto"/>
        <w:right w:val="none" w:sz="0" w:space="0" w:color="auto"/>
      </w:divBdr>
    </w:div>
    <w:div w:id="108283363">
      <w:marLeft w:val="750"/>
      <w:marRight w:val="0"/>
      <w:marTop w:val="0"/>
      <w:marBottom w:val="0"/>
      <w:divBdr>
        <w:top w:val="none" w:sz="0" w:space="0" w:color="auto"/>
        <w:left w:val="none" w:sz="0" w:space="0" w:color="auto"/>
        <w:bottom w:val="none" w:sz="0" w:space="0" w:color="auto"/>
        <w:right w:val="none" w:sz="0" w:space="0" w:color="auto"/>
      </w:divBdr>
      <w:divsChild>
        <w:div w:id="108283345">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szak@powiatleczynski.pl" TargetMode="External"/><Relationship Id="rId3" Type="http://schemas.openxmlformats.org/officeDocument/2006/relationships/settings" Target="settings.xml"/><Relationship Id="rId7" Type="http://schemas.openxmlformats.org/officeDocument/2006/relationships/hyperlink" Target="mailto:t.olszak@powiatleczyn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12</Pages>
  <Words>6046</Words>
  <Characters>-32766</Characters>
  <Application>Microsoft Office Outlook</Application>
  <DocSecurity>0</DocSecurity>
  <Lines>0</Lines>
  <Paragraphs>0</Paragraphs>
  <ScaleCrop>false</ScaleCrop>
  <Company>UM Namysłów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Teresa Olszak</cp:lastModifiedBy>
  <cp:revision>6</cp:revision>
  <cp:lastPrinted>2014-10-06T09:46:00Z</cp:lastPrinted>
  <dcterms:created xsi:type="dcterms:W3CDTF">2014-10-14T09:03:00Z</dcterms:created>
  <dcterms:modified xsi:type="dcterms:W3CDTF">2014-10-14T09:31:00Z</dcterms:modified>
</cp:coreProperties>
</file>