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31E36" w14:textId="58FF9DAE" w:rsidR="002A3BD3" w:rsidRPr="0000196F" w:rsidRDefault="00853527">
      <w:pPr>
        <w:rPr>
          <w:rFonts w:ascii="Times New Roman" w:hAnsi="Times New Roman" w:cs="Times New Roman"/>
          <w:sz w:val="24"/>
          <w:szCs w:val="24"/>
        </w:rPr>
      </w:pPr>
      <w:r w:rsidRPr="0000196F">
        <w:rPr>
          <w:rFonts w:ascii="Times New Roman" w:hAnsi="Times New Roman" w:cs="Times New Roman"/>
          <w:sz w:val="24"/>
          <w:szCs w:val="24"/>
        </w:rPr>
        <w:t>NR SPRAWY IRP.2</w:t>
      </w:r>
      <w:r w:rsidR="00954DD7" w:rsidRPr="0000196F">
        <w:rPr>
          <w:rFonts w:ascii="Times New Roman" w:hAnsi="Times New Roman" w:cs="Times New Roman"/>
          <w:sz w:val="24"/>
          <w:szCs w:val="24"/>
        </w:rPr>
        <w:t>72</w:t>
      </w:r>
      <w:r w:rsidRPr="0000196F">
        <w:rPr>
          <w:rFonts w:ascii="Times New Roman" w:hAnsi="Times New Roman" w:cs="Times New Roman"/>
          <w:sz w:val="24"/>
          <w:szCs w:val="24"/>
        </w:rPr>
        <w:t>.4</w:t>
      </w:r>
      <w:r w:rsidR="0067188D">
        <w:rPr>
          <w:rFonts w:ascii="Times New Roman" w:hAnsi="Times New Roman" w:cs="Times New Roman"/>
          <w:sz w:val="24"/>
          <w:szCs w:val="24"/>
        </w:rPr>
        <w:t>.36.</w:t>
      </w:r>
      <w:r w:rsidRPr="0000196F">
        <w:rPr>
          <w:rFonts w:ascii="Times New Roman" w:hAnsi="Times New Roman" w:cs="Times New Roman"/>
          <w:sz w:val="24"/>
          <w:szCs w:val="24"/>
        </w:rPr>
        <w:t>2018</w:t>
      </w:r>
      <w:r w:rsidRPr="0000196F">
        <w:rPr>
          <w:rFonts w:ascii="Times New Roman" w:hAnsi="Times New Roman" w:cs="Times New Roman"/>
          <w:sz w:val="24"/>
          <w:szCs w:val="24"/>
        </w:rPr>
        <w:tab/>
      </w:r>
      <w:r w:rsidRPr="0000196F">
        <w:rPr>
          <w:rFonts w:ascii="Times New Roman" w:hAnsi="Times New Roman" w:cs="Times New Roman"/>
          <w:sz w:val="24"/>
          <w:szCs w:val="24"/>
        </w:rPr>
        <w:tab/>
      </w:r>
      <w:r w:rsidRPr="0000196F">
        <w:rPr>
          <w:rFonts w:ascii="Times New Roman" w:hAnsi="Times New Roman" w:cs="Times New Roman"/>
          <w:sz w:val="24"/>
          <w:szCs w:val="24"/>
        </w:rPr>
        <w:tab/>
      </w:r>
      <w:r w:rsidRPr="0000196F">
        <w:rPr>
          <w:rFonts w:ascii="Times New Roman" w:hAnsi="Times New Roman" w:cs="Times New Roman"/>
          <w:sz w:val="24"/>
          <w:szCs w:val="24"/>
        </w:rPr>
        <w:tab/>
      </w:r>
      <w:r w:rsidRPr="0000196F">
        <w:rPr>
          <w:rFonts w:ascii="Times New Roman" w:hAnsi="Times New Roman" w:cs="Times New Roman"/>
          <w:sz w:val="24"/>
          <w:szCs w:val="24"/>
        </w:rPr>
        <w:tab/>
        <w:t>Załącznik nr 1 do SIWZ</w:t>
      </w:r>
    </w:p>
    <w:p w14:paraId="6F10A1B9" w14:textId="6C1927A5" w:rsidR="00853527" w:rsidRPr="0000196F" w:rsidRDefault="00853527">
      <w:pPr>
        <w:rPr>
          <w:rFonts w:ascii="Times New Roman" w:hAnsi="Times New Roman" w:cs="Times New Roman"/>
          <w:sz w:val="24"/>
          <w:szCs w:val="24"/>
        </w:rPr>
      </w:pPr>
    </w:p>
    <w:p w14:paraId="1C12E572" w14:textId="65BF8D60" w:rsidR="00853527" w:rsidRPr="0000196F" w:rsidRDefault="00853527" w:rsidP="00954DD7">
      <w:pPr>
        <w:jc w:val="center"/>
        <w:rPr>
          <w:rFonts w:ascii="Times New Roman" w:hAnsi="Times New Roman" w:cs="Times New Roman"/>
          <w:b/>
          <w:sz w:val="24"/>
          <w:szCs w:val="24"/>
        </w:rPr>
      </w:pPr>
      <w:r w:rsidRPr="0000196F">
        <w:rPr>
          <w:rFonts w:ascii="Times New Roman" w:hAnsi="Times New Roman" w:cs="Times New Roman"/>
          <w:b/>
          <w:sz w:val="24"/>
          <w:szCs w:val="24"/>
        </w:rPr>
        <w:t>SZCZEGÓŁOWY OPIS PRZEDMIOTU ZAMÓWIENIA</w:t>
      </w:r>
    </w:p>
    <w:p w14:paraId="73EFDDC7" w14:textId="541C1906" w:rsidR="00853527" w:rsidRPr="0000196F" w:rsidRDefault="00853527">
      <w:pPr>
        <w:rPr>
          <w:rFonts w:ascii="Times New Roman" w:hAnsi="Times New Roman" w:cs="Times New Roman"/>
          <w:sz w:val="24"/>
          <w:szCs w:val="24"/>
        </w:rPr>
      </w:pPr>
    </w:p>
    <w:p w14:paraId="301F2823" w14:textId="298D7F79" w:rsidR="00853527" w:rsidRPr="0000196F" w:rsidRDefault="00853527" w:rsidP="00853527">
      <w:pPr>
        <w:numPr>
          <w:ilvl w:val="0"/>
          <w:numId w:val="1"/>
        </w:num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00196F">
        <w:rPr>
          <w:rFonts w:ascii="Times New Roman" w:eastAsia="Times New Roman" w:hAnsi="Times New Roman" w:cs="Times New Roman"/>
          <w:sz w:val="24"/>
          <w:szCs w:val="24"/>
          <w:lang w:eastAsia="pl-PL"/>
        </w:rPr>
        <w:t xml:space="preserve">Przedmiotem zamówienia jest kompleksowa dostawa oraz świadczenie usług dystrybucji </w:t>
      </w:r>
      <w:bookmarkStart w:id="0" w:name="_Hlk530378424"/>
      <w:r w:rsidRPr="0000196F">
        <w:rPr>
          <w:rFonts w:ascii="Times New Roman" w:eastAsia="Times New Roman" w:hAnsi="Times New Roman" w:cs="Times New Roman"/>
          <w:sz w:val="24"/>
          <w:szCs w:val="24"/>
          <w:lang w:eastAsia="pl-PL"/>
        </w:rPr>
        <w:t xml:space="preserve">gazu ziemnego wysokometanowego </w:t>
      </w:r>
      <w:r w:rsidRPr="0000196F">
        <w:rPr>
          <w:rFonts w:ascii="Times New Roman" w:eastAsia="Times New Roman" w:hAnsi="Times New Roman" w:cs="Times New Roman"/>
          <w:bCs/>
          <w:kern w:val="1"/>
          <w:sz w:val="24"/>
          <w:szCs w:val="24"/>
          <w:lang w:eastAsia="hi-IN" w:bidi="hi-IN"/>
        </w:rPr>
        <w:t>(typu E), o cieple spalania nie mniejszym niż 38 (MJ/m³), przy ciśnieniu nie niższym niż 1,8 (</w:t>
      </w:r>
      <w:proofErr w:type="spellStart"/>
      <w:r w:rsidRPr="0000196F">
        <w:rPr>
          <w:rFonts w:ascii="Times New Roman" w:eastAsia="Times New Roman" w:hAnsi="Times New Roman" w:cs="Times New Roman"/>
          <w:bCs/>
          <w:kern w:val="1"/>
          <w:sz w:val="24"/>
          <w:szCs w:val="24"/>
          <w:lang w:eastAsia="hi-IN" w:bidi="hi-IN"/>
        </w:rPr>
        <w:t>kPa</w:t>
      </w:r>
      <w:proofErr w:type="spellEnd"/>
      <w:r w:rsidRPr="0000196F">
        <w:rPr>
          <w:rFonts w:ascii="Times New Roman" w:eastAsia="Times New Roman" w:hAnsi="Times New Roman" w:cs="Times New Roman"/>
          <w:bCs/>
          <w:kern w:val="1"/>
          <w:sz w:val="24"/>
          <w:szCs w:val="24"/>
          <w:lang w:eastAsia="hi-IN" w:bidi="hi-IN"/>
        </w:rPr>
        <w:t>)</w:t>
      </w:r>
      <w:r w:rsidRPr="0000196F">
        <w:rPr>
          <w:rFonts w:ascii="Times New Roman" w:eastAsia="Times New Roman" w:hAnsi="Times New Roman" w:cs="Times New Roman"/>
          <w:sz w:val="24"/>
          <w:szCs w:val="24"/>
          <w:lang w:eastAsia="pl-PL"/>
        </w:rPr>
        <w:t xml:space="preserve"> </w:t>
      </w:r>
      <w:bookmarkEnd w:id="0"/>
      <w:r w:rsidRPr="0000196F">
        <w:rPr>
          <w:rFonts w:ascii="Times New Roman" w:eastAsia="Times New Roman" w:hAnsi="Times New Roman" w:cs="Times New Roman"/>
          <w:sz w:val="24"/>
          <w:szCs w:val="24"/>
          <w:lang w:eastAsia="pl-PL"/>
        </w:rPr>
        <w:t xml:space="preserve">do budynków </w:t>
      </w:r>
      <w:r w:rsidRPr="0000196F">
        <w:rPr>
          <w:rFonts w:ascii="Times New Roman" w:eastAsia="Times New Roman" w:hAnsi="Times New Roman" w:cs="Times New Roman"/>
          <w:b/>
          <w:color w:val="000000"/>
          <w:sz w:val="24"/>
          <w:szCs w:val="24"/>
          <w:lang w:eastAsia="ar-SA"/>
        </w:rPr>
        <w:t xml:space="preserve">Zespołu Szkół Rolniczych w Kijanach 19b,  21-077 Spiczyn w ilości szacunkowej </w:t>
      </w:r>
      <w:r w:rsidR="0067188D" w:rsidRPr="0067188D">
        <w:rPr>
          <w:rFonts w:ascii="Times New Roman" w:eastAsia="Times New Roman" w:hAnsi="Times New Roman" w:cs="Times New Roman"/>
          <w:b/>
          <w:sz w:val="24"/>
          <w:szCs w:val="24"/>
          <w:lang w:eastAsia="ar-SA"/>
        </w:rPr>
        <w:t xml:space="preserve">2 559 500 </w:t>
      </w:r>
      <w:r w:rsidRPr="0067188D">
        <w:rPr>
          <w:rFonts w:ascii="Times New Roman" w:eastAsia="Times New Roman" w:hAnsi="Times New Roman" w:cs="Times New Roman"/>
          <w:b/>
          <w:sz w:val="24"/>
          <w:szCs w:val="24"/>
          <w:lang w:eastAsia="ar-SA"/>
        </w:rPr>
        <w:t xml:space="preserve">kWh </w:t>
      </w:r>
      <w:r w:rsidRPr="0000196F">
        <w:rPr>
          <w:rFonts w:ascii="Times New Roman" w:eastAsia="Times New Roman" w:hAnsi="Times New Roman" w:cs="Times New Roman"/>
          <w:color w:val="000000"/>
          <w:sz w:val="24"/>
          <w:szCs w:val="24"/>
          <w:lang w:eastAsia="ar-SA"/>
        </w:rPr>
        <w:t>w okresie od 01.01.2019r. do 31.12.2020r.</w:t>
      </w:r>
    </w:p>
    <w:p w14:paraId="3653A460" w14:textId="77777777" w:rsidR="00853527" w:rsidRPr="0000196F" w:rsidRDefault="00853527" w:rsidP="00853527">
      <w:pPr>
        <w:numPr>
          <w:ilvl w:val="0"/>
          <w:numId w:val="1"/>
        </w:numPr>
        <w:suppressAutoHyphens/>
        <w:spacing w:after="0" w:line="240" w:lineRule="auto"/>
        <w:contextualSpacing/>
        <w:jc w:val="both"/>
        <w:rPr>
          <w:rFonts w:ascii="Times New Roman" w:eastAsia="Times New Roman" w:hAnsi="Times New Roman" w:cs="Times New Roman"/>
          <w:sz w:val="24"/>
          <w:szCs w:val="24"/>
          <w:lang w:eastAsia="ar-SA"/>
        </w:rPr>
      </w:pPr>
      <w:bookmarkStart w:id="1" w:name="_Hlk530382888"/>
      <w:r w:rsidRPr="0000196F">
        <w:rPr>
          <w:rFonts w:ascii="Times New Roman" w:eastAsia="Times New Roman" w:hAnsi="Times New Roman" w:cs="Times New Roman"/>
          <w:sz w:val="24"/>
          <w:szCs w:val="24"/>
          <w:lang w:eastAsia="pl-PL"/>
        </w:rPr>
        <w:t>Dostawa gazu ziemnego i świadczenie usług dystrybucji odbywać się będzie na warunkach określonych w ustawie z dnia 10 kwietnia 1997 r.</w:t>
      </w:r>
      <w:r w:rsidRPr="0000196F">
        <w:rPr>
          <w:rFonts w:ascii="Times New Roman" w:eastAsia="Times New Roman" w:hAnsi="Times New Roman" w:cs="Times New Roman"/>
          <w:b/>
          <w:sz w:val="24"/>
          <w:szCs w:val="24"/>
          <w:lang w:eastAsia="ar-SA"/>
        </w:rPr>
        <w:t xml:space="preserve"> </w:t>
      </w:r>
      <w:r w:rsidRPr="0000196F">
        <w:rPr>
          <w:rFonts w:ascii="Times New Roman" w:eastAsia="Times New Roman" w:hAnsi="Times New Roman" w:cs="Times New Roman"/>
          <w:sz w:val="24"/>
          <w:szCs w:val="24"/>
          <w:lang w:eastAsia="ar-SA"/>
        </w:rPr>
        <w:t xml:space="preserve">Prawo energetyczne (Dz.U. z 2018 r., poz. 755 z </w:t>
      </w:r>
      <w:proofErr w:type="spellStart"/>
      <w:r w:rsidRPr="0000196F">
        <w:rPr>
          <w:rFonts w:ascii="Times New Roman" w:eastAsia="Times New Roman" w:hAnsi="Times New Roman" w:cs="Times New Roman"/>
          <w:sz w:val="24"/>
          <w:szCs w:val="24"/>
          <w:lang w:eastAsia="ar-SA"/>
        </w:rPr>
        <w:t>późn</w:t>
      </w:r>
      <w:proofErr w:type="spellEnd"/>
      <w:r w:rsidRPr="0000196F">
        <w:rPr>
          <w:rFonts w:ascii="Times New Roman" w:eastAsia="Times New Roman" w:hAnsi="Times New Roman" w:cs="Times New Roman"/>
          <w:sz w:val="24"/>
          <w:szCs w:val="24"/>
          <w:lang w:eastAsia="ar-SA"/>
        </w:rPr>
        <w:t>. zm.), przepisach wykonawczych do tej ustawy oraz ogólnie obowiązujących przepisach prawnych.</w:t>
      </w:r>
    </w:p>
    <w:p w14:paraId="41D5D2AA" w14:textId="77777777" w:rsidR="00853527" w:rsidRPr="0000196F" w:rsidRDefault="00853527" w:rsidP="00853527">
      <w:pPr>
        <w:numPr>
          <w:ilvl w:val="0"/>
          <w:numId w:val="1"/>
        </w:numPr>
        <w:suppressAutoHyphens/>
        <w:spacing w:after="0" w:line="240" w:lineRule="auto"/>
        <w:contextualSpacing/>
        <w:jc w:val="both"/>
        <w:rPr>
          <w:rFonts w:ascii="Times New Roman" w:eastAsia="Times New Roman" w:hAnsi="Times New Roman" w:cs="Times New Roman"/>
          <w:b/>
          <w:sz w:val="24"/>
          <w:szCs w:val="24"/>
          <w:lang w:eastAsia="ar-SA"/>
        </w:rPr>
      </w:pPr>
      <w:r w:rsidRPr="0000196F">
        <w:rPr>
          <w:rFonts w:ascii="Times New Roman" w:eastAsia="Times New Roman" w:hAnsi="Times New Roman" w:cs="Times New Roman"/>
          <w:sz w:val="24"/>
          <w:szCs w:val="24"/>
          <w:lang w:eastAsia="pl-PL"/>
        </w:rPr>
        <w:t>Dostarczony gaz ziemny powinien spełniać wymagania prawne i parametry techniczne zgodnie z postanowieniami ustawy z dnia 10 kwietnia 1997 r. Prawo energetyczne</w:t>
      </w:r>
      <w:r w:rsidRPr="0000196F">
        <w:rPr>
          <w:rFonts w:ascii="Times New Roman" w:eastAsia="Times New Roman" w:hAnsi="Times New Roman" w:cs="Times New Roman"/>
          <w:sz w:val="24"/>
          <w:szCs w:val="24"/>
          <w:lang w:eastAsia="pl-PL"/>
        </w:rPr>
        <w:br/>
        <w:t xml:space="preserve"> i aktami wykonawczymi wydanymi na jej podstawie oraz ustawy z dnia 16 lutego 2007r. o zapasach ropy naftowej, produktów naftowych i gazu ziemnego oraz zasadach postępowania w sytuacjach zagrożenia bezpieczeństwa paliwowego państwa i zakłóceń na rynku naftowym (tj. Dz.U. z 2018r. Nr 1323).</w:t>
      </w:r>
    </w:p>
    <w:bookmarkEnd w:id="1"/>
    <w:p w14:paraId="42FF8ACA" w14:textId="77777777" w:rsidR="00853527" w:rsidRPr="0000196F" w:rsidRDefault="00853527" w:rsidP="00853527">
      <w:pPr>
        <w:numPr>
          <w:ilvl w:val="0"/>
          <w:numId w:val="1"/>
        </w:numPr>
        <w:suppressAutoHyphens/>
        <w:spacing w:after="0" w:line="240" w:lineRule="auto"/>
        <w:contextualSpacing/>
        <w:jc w:val="both"/>
        <w:rPr>
          <w:rFonts w:ascii="Times New Roman" w:eastAsia="Times New Roman" w:hAnsi="Times New Roman" w:cs="Times New Roman"/>
          <w:b/>
          <w:color w:val="FF0000"/>
          <w:sz w:val="24"/>
          <w:szCs w:val="24"/>
          <w:lang w:eastAsia="ar-SA"/>
        </w:rPr>
      </w:pPr>
      <w:r w:rsidRPr="0000196F">
        <w:rPr>
          <w:rFonts w:ascii="Times New Roman" w:eastAsia="Times New Roman" w:hAnsi="Times New Roman" w:cs="Times New Roman"/>
          <w:sz w:val="24"/>
          <w:szCs w:val="24"/>
          <w:lang w:eastAsia="pl-PL"/>
        </w:rPr>
        <w:t>Dostawa gazu ziemnego będzie realizowana na podstawie umowy zawierającej postanowienia umowy sprzedaży i umowy o świadczenie usług dystrybucji gazu ziemnego (umowa kompleksowa).</w:t>
      </w:r>
    </w:p>
    <w:p w14:paraId="1AFE6C73" w14:textId="3E63AC92" w:rsidR="00853527" w:rsidRPr="0000196F" w:rsidRDefault="00853527" w:rsidP="00853527">
      <w:pPr>
        <w:numPr>
          <w:ilvl w:val="0"/>
          <w:numId w:val="1"/>
        </w:numPr>
        <w:suppressAutoHyphens/>
        <w:spacing w:after="0" w:line="240" w:lineRule="auto"/>
        <w:contextualSpacing/>
        <w:jc w:val="both"/>
        <w:rPr>
          <w:rFonts w:ascii="Times New Roman" w:eastAsia="Times New Roman" w:hAnsi="Times New Roman" w:cs="Times New Roman"/>
          <w:b/>
          <w:color w:val="000000"/>
          <w:sz w:val="24"/>
          <w:szCs w:val="24"/>
          <w:lang w:eastAsia="ar-SA"/>
        </w:rPr>
      </w:pPr>
      <w:r w:rsidRPr="0000196F">
        <w:rPr>
          <w:rFonts w:ascii="Times New Roman" w:eastAsia="Times New Roman" w:hAnsi="Times New Roman" w:cs="Times New Roman"/>
          <w:sz w:val="24"/>
          <w:szCs w:val="24"/>
          <w:lang w:eastAsia="pl-PL"/>
        </w:rPr>
        <w:t xml:space="preserve">Szacunkowe zapotrzebowanie na gaz ziemny wskazane w </w:t>
      </w:r>
      <w:r w:rsidR="0000196F" w:rsidRPr="0000196F">
        <w:rPr>
          <w:rFonts w:ascii="Times New Roman" w:eastAsia="Times New Roman" w:hAnsi="Times New Roman" w:cs="Times New Roman"/>
          <w:sz w:val="24"/>
          <w:szCs w:val="24"/>
          <w:lang w:eastAsia="pl-PL"/>
        </w:rPr>
        <w:t>pkt.1</w:t>
      </w:r>
      <w:r w:rsidRPr="0000196F">
        <w:rPr>
          <w:rFonts w:ascii="Times New Roman" w:eastAsia="Times New Roman" w:hAnsi="Times New Roman" w:cs="Times New Roman"/>
          <w:sz w:val="24"/>
          <w:szCs w:val="24"/>
          <w:lang w:eastAsia="pl-PL"/>
        </w:rPr>
        <w:t xml:space="preserve"> może odbiegać od faktycznego zużycia gazu w okresie trwania umowy i ma charakter prognozy, dokonanej przez Zamawiającego na podstawie danych historycznych zużycia gazu </w:t>
      </w:r>
      <w:r w:rsidR="0067188D">
        <w:rPr>
          <w:rFonts w:ascii="Times New Roman" w:eastAsia="Times New Roman" w:hAnsi="Times New Roman" w:cs="Times New Roman"/>
          <w:sz w:val="24"/>
          <w:szCs w:val="24"/>
          <w:lang w:eastAsia="pl-PL"/>
        </w:rPr>
        <w:br/>
      </w:r>
      <w:r w:rsidRPr="0000196F">
        <w:rPr>
          <w:rFonts w:ascii="Times New Roman" w:eastAsia="Times New Roman" w:hAnsi="Times New Roman" w:cs="Times New Roman"/>
          <w:sz w:val="24"/>
          <w:szCs w:val="24"/>
          <w:lang w:eastAsia="pl-PL"/>
        </w:rPr>
        <w:t>w poprzednich okresach.</w:t>
      </w:r>
    </w:p>
    <w:p w14:paraId="2D9334B2" w14:textId="77777777" w:rsidR="00853527" w:rsidRPr="0000196F" w:rsidRDefault="00853527" w:rsidP="00853527">
      <w:pPr>
        <w:numPr>
          <w:ilvl w:val="0"/>
          <w:numId w:val="1"/>
        </w:num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00196F">
        <w:rPr>
          <w:rFonts w:ascii="Times New Roman" w:eastAsia="Times New Roman" w:hAnsi="Times New Roman" w:cs="Times New Roman"/>
          <w:color w:val="000000"/>
          <w:sz w:val="24"/>
          <w:szCs w:val="24"/>
          <w:lang w:eastAsia="ar-SA"/>
        </w:rPr>
        <w:t>Rozliczenia będą się odbywać na podstawie bieżących wskazań układu pomiarowego, dla każdego punktu poboru i osobno fakturowane, a podana ilość szacunkowa zużycia gazu ma charakter orientacyjny i  nie stanowi zobowiązania ze strony Zamawiających do zakupu gazu ziemnego w podanej ilości. W takim przypadku Wykonawcy nie będzie przysługiwało jakiekolwiek roszczenie z tytułu niezrealizowania przez Zamawiającego poboru przewidywanej ilości gazu.</w:t>
      </w:r>
    </w:p>
    <w:p w14:paraId="03595DFE" w14:textId="77777777" w:rsidR="00853527" w:rsidRPr="0000196F" w:rsidRDefault="00853527" w:rsidP="00853527">
      <w:pPr>
        <w:numPr>
          <w:ilvl w:val="0"/>
          <w:numId w:val="1"/>
        </w:num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00196F">
        <w:rPr>
          <w:rFonts w:ascii="Times New Roman" w:eastAsia="Times New Roman" w:hAnsi="Times New Roman" w:cs="Times New Roman"/>
          <w:color w:val="000000"/>
          <w:sz w:val="24"/>
          <w:szCs w:val="24"/>
          <w:lang w:eastAsia="ar-SA"/>
        </w:rPr>
        <w:t xml:space="preserve">Wykonawca zobowiązany jest do posiadania </w:t>
      </w:r>
      <w:bookmarkStart w:id="2" w:name="_Hlk530378605"/>
      <w:r w:rsidRPr="0000196F">
        <w:rPr>
          <w:rFonts w:ascii="Times New Roman" w:eastAsia="Times New Roman" w:hAnsi="Times New Roman" w:cs="Times New Roman"/>
          <w:color w:val="000000"/>
          <w:sz w:val="24"/>
          <w:szCs w:val="24"/>
          <w:lang w:eastAsia="ar-SA"/>
        </w:rPr>
        <w:t>aktualnej koncesji na prowadzenie działalności gospodarczej w zakresie obrotu (sprzedaży) gazu ziemnego</w:t>
      </w:r>
      <w:bookmarkEnd w:id="2"/>
      <w:r w:rsidRPr="0000196F">
        <w:rPr>
          <w:rFonts w:ascii="Times New Roman" w:eastAsia="Times New Roman" w:hAnsi="Times New Roman" w:cs="Times New Roman"/>
          <w:color w:val="000000"/>
          <w:sz w:val="24"/>
          <w:szCs w:val="24"/>
          <w:lang w:eastAsia="ar-SA"/>
        </w:rPr>
        <w:t xml:space="preserve"> wydanej przez Prezesa Urzędu Regulacji Energetyki oraz </w:t>
      </w:r>
      <w:bookmarkStart w:id="3" w:name="_Hlk530378796"/>
      <w:r w:rsidRPr="0000196F">
        <w:rPr>
          <w:rFonts w:ascii="Times New Roman" w:eastAsia="Times New Roman" w:hAnsi="Times New Roman" w:cs="Times New Roman"/>
          <w:color w:val="000000"/>
          <w:sz w:val="24"/>
          <w:szCs w:val="24"/>
          <w:lang w:eastAsia="ar-SA"/>
        </w:rPr>
        <w:t xml:space="preserve">aktualnej koncesji w zakresie dystrybucji gazu ziemnego </w:t>
      </w:r>
      <w:bookmarkEnd w:id="3"/>
      <w:r w:rsidRPr="0000196F">
        <w:rPr>
          <w:rFonts w:ascii="Times New Roman" w:eastAsia="Times New Roman" w:hAnsi="Times New Roman" w:cs="Times New Roman"/>
          <w:color w:val="000000"/>
          <w:sz w:val="24"/>
          <w:szCs w:val="24"/>
          <w:lang w:eastAsia="ar-SA"/>
        </w:rPr>
        <w:t>lub aktualnej umowy z Operatorem Systemu Dystrybucyjnego (OSD) na świadczenie usług dystrybucji gazu ziemnego na obszarze, na którym znajduje się miejsce dostarczania gazu ziemnego zawartej na okres nie krótszy niż termin realizacji zamówienia.</w:t>
      </w:r>
    </w:p>
    <w:p w14:paraId="6F1A902C" w14:textId="1674A871" w:rsidR="00F07940" w:rsidRPr="0000196F" w:rsidRDefault="00853527" w:rsidP="00853527">
      <w:pPr>
        <w:numPr>
          <w:ilvl w:val="0"/>
          <w:numId w:val="1"/>
        </w:numPr>
        <w:suppressAutoHyphens/>
        <w:spacing w:after="0" w:line="240" w:lineRule="auto"/>
        <w:contextualSpacing/>
        <w:jc w:val="both"/>
        <w:rPr>
          <w:rFonts w:ascii="Times New Roman" w:eastAsia="Times New Roman" w:hAnsi="Times New Roman" w:cs="Times New Roman"/>
          <w:color w:val="000000"/>
          <w:sz w:val="24"/>
          <w:szCs w:val="24"/>
          <w:lang w:eastAsia="ar-SA"/>
        </w:rPr>
        <w:sectPr w:rsidR="00F07940" w:rsidRPr="0000196F">
          <w:pgSz w:w="11906" w:h="16838"/>
          <w:pgMar w:top="1417" w:right="1417" w:bottom="1417" w:left="1417" w:header="708" w:footer="708" w:gutter="0"/>
          <w:cols w:space="708"/>
          <w:docGrid w:linePitch="360"/>
        </w:sectPr>
      </w:pPr>
      <w:r w:rsidRPr="0000196F">
        <w:rPr>
          <w:rFonts w:ascii="Times New Roman" w:eastAsia="Times New Roman" w:hAnsi="Times New Roman" w:cs="Times New Roman"/>
          <w:color w:val="000000"/>
          <w:sz w:val="24"/>
          <w:szCs w:val="24"/>
          <w:lang w:eastAsia="ar-SA"/>
        </w:rPr>
        <w:t>Wykonawca jest zobowiązany do przeprowadzenia w imieniu Zamawiającego, procedury ewentualnej zmiany Sprzedawcy, tj. do złożenia w imieniu Zamawiającego u Operatora Systemu Dystrybucyjnego wniosku w sprawie zgłoszenia zmiany Sprzedawcy – stosownie do wyniku postepowania przetargowego.</w:t>
      </w:r>
      <w:r w:rsidR="00F824C4">
        <w:rPr>
          <w:rFonts w:ascii="Times New Roman" w:eastAsia="Times New Roman" w:hAnsi="Times New Roman" w:cs="Times New Roman"/>
          <w:color w:val="000000"/>
          <w:sz w:val="24"/>
          <w:szCs w:val="24"/>
          <w:lang w:eastAsia="ar-SA"/>
        </w:rPr>
        <w:t xml:space="preserve"> </w:t>
      </w:r>
      <w:r w:rsidRPr="0000196F">
        <w:rPr>
          <w:rFonts w:ascii="Times New Roman" w:eastAsia="Times New Roman" w:hAnsi="Times New Roman" w:cs="Times New Roman"/>
          <w:color w:val="000000"/>
          <w:sz w:val="24"/>
          <w:szCs w:val="24"/>
          <w:lang w:eastAsia="ar-SA"/>
        </w:rPr>
        <w:t>Wykonawca ponosi odpowiedzialność związaną z niedopełnieniem tego obowiązku.</w:t>
      </w:r>
    </w:p>
    <w:p w14:paraId="05FA556C" w14:textId="77777777" w:rsidR="00853527" w:rsidRPr="0000196F" w:rsidRDefault="00853527" w:rsidP="00853527">
      <w:pPr>
        <w:numPr>
          <w:ilvl w:val="0"/>
          <w:numId w:val="1"/>
        </w:num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00196F">
        <w:rPr>
          <w:rFonts w:ascii="Times New Roman" w:eastAsia="Times New Roman" w:hAnsi="Times New Roman" w:cs="Times New Roman"/>
          <w:color w:val="000000"/>
          <w:sz w:val="24"/>
          <w:szCs w:val="24"/>
          <w:lang w:eastAsia="ar-SA"/>
        </w:rPr>
        <w:lastRenderedPageBreak/>
        <w:t xml:space="preserve">Jeżeli z przyczyn leżących po stronie Wykonawcy nie dojdzie do skutecznej zmiany Sprzedawcy, o której mowa w pkt </w:t>
      </w:r>
      <w:r w:rsidRPr="0000196F">
        <w:rPr>
          <w:rFonts w:ascii="Times New Roman" w:eastAsia="Times New Roman" w:hAnsi="Times New Roman" w:cs="Times New Roman"/>
          <w:sz w:val="24"/>
          <w:szCs w:val="24"/>
          <w:lang w:eastAsia="ar-SA"/>
        </w:rPr>
        <w:t>9</w:t>
      </w:r>
      <w:r w:rsidRPr="0000196F">
        <w:rPr>
          <w:rFonts w:ascii="Times New Roman" w:eastAsia="Times New Roman" w:hAnsi="Times New Roman" w:cs="Times New Roman"/>
          <w:color w:val="000000"/>
          <w:sz w:val="24"/>
          <w:szCs w:val="24"/>
          <w:lang w:eastAsia="ar-SA"/>
        </w:rPr>
        <w:t>, ewentualne skutki finansowe obciążające Zamawiającego, zostaną przeniesione na Wykonawcę.</w:t>
      </w:r>
    </w:p>
    <w:p w14:paraId="6FABC641" w14:textId="415BE3A8" w:rsidR="00853527" w:rsidRPr="0000196F" w:rsidRDefault="00853527" w:rsidP="00853527">
      <w:pPr>
        <w:widowControl w:val="0"/>
        <w:numPr>
          <w:ilvl w:val="0"/>
          <w:numId w:val="1"/>
        </w:numPr>
        <w:suppressAutoHyphens/>
        <w:spacing w:after="0" w:line="240" w:lineRule="auto"/>
        <w:contextualSpacing/>
        <w:jc w:val="both"/>
        <w:rPr>
          <w:rFonts w:ascii="Times New Roman" w:eastAsia="Times New Roman" w:hAnsi="Times New Roman" w:cs="Times New Roman"/>
          <w:b/>
          <w:bCs/>
          <w:kern w:val="1"/>
          <w:sz w:val="24"/>
          <w:szCs w:val="24"/>
          <w:lang w:eastAsia="hi-IN" w:bidi="hi-IN"/>
        </w:rPr>
      </w:pPr>
      <w:r w:rsidRPr="0000196F">
        <w:rPr>
          <w:rFonts w:ascii="Times New Roman" w:eastAsia="Times New Roman" w:hAnsi="Times New Roman" w:cs="Times New Roman"/>
          <w:color w:val="000000"/>
          <w:sz w:val="24"/>
          <w:szCs w:val="24"/>
          <w:lang w:eastAsia="ar-SA"/>
        </w:rPr>
        <w:t>Zamawiający przekaże Wykonawcy wszelkie niezbędne informacje dot. zmiany Sprzedawcy oraz pełnomocnictwo, jeśli takie jest wymagane.</w:t>
      </w:r>
    </w:p>
    <w:p w14:paraId="7D398536" w14:textId="4A95487B" w:rsidR="0000196F" w:rsidRPr="0000196F" w:rsidRDefault="0000196F" w:rsidP="00853527">
      <w:pPr>
        <w:widowControl w:val="0"/>
        <w:numPr>
          <w:ilvl w:val="0"/>
          <w:numId w:val="1"/>
        </w:numPr>
        <w:suppressAutoHyphens/>
        <w:spacing w:after="0" w:line="240" w:lineRule="auto"/>
        <w:contextualSpacing/>
        <w:jc w:val="both"/>
        <w:rPr>
          <w:rFonts w:ascii="Times New Roman" w:eastAsia="Times New Roman" w:hAnsi="Times New Roman" w:cs="Times New Roman"/>
          <w:b/>
          <w:bCs/>
          <w:kern w:val="1"/>
          <w:sz w:val="24"/>
          <w:szCs w:val="24"/>
          <w:lang w:eastAsia="hi-IN" w:bidi="hi-IN"/>
        </w:rPr>
      </w:pPr>
      <w:r w:rsidRPr="0000196F">
        <w:rPr>
          <w:rFonts w:ascii="Times New Roman" w:eastAsia="Times New Roman" w:hAnsi="Times New Roman" w:cs="Times New Roman"/>
          <w:b/>
          <w:bCs/>
          <w:kern w:val="1"/>
          <w:sz w:val="24"/>
          <w:szCs w:val="24"/>
          <w:lang w:eastAsia="hi-IN" w:bidi="hi-IN"/>
        </w:rPr>
        <w:t xml:space="preserve">Zamawiający informuje, iż zmiana sprzedawcy nastąpi pierwszy raz. </w:t>
      </w:r>
    </w:p>
    <w:p w14:paraId="2BE1AA65" w14:textId="77777777" w:rsidR="00853527" w:rsidRPr="0000196F" w:rsidRDefault="00853527" w:rsidP="00853527">
      <w:pPr>
        <w:widowControl w:val="0"/>
        <w:numPr>
          <w:ilvl w:val="0"/>
          <w:numId w:val="1"/>
        </w:numPr>
        <w:suppressAutoHyphens/>
        <w:spacing w:after="0" w:line="240" w:lineRule="auto"/>
        <w:contextualSpacing/>
        <w:jc w:val="both"/>
        <w:rPr>
          <w:rFonts w:ascii="Times New Roman" w:eastAsia="Times New Roman" w:hAnsi="Times New Roman" w:cs="Times New Roman"/>
          <w:bCs/>
          <w:kern w:val="1"/>
          <w:sz w:val="24"/>
          <w:szCs w:val="24"/>
          <w:lang w:eastAsia="hi-IN" w:bidi="hi-IN"/>
        </w:rPr>
      </w:pPr>
      <w:r w:rsidRPr="0000196F">
        <w:rPr>
          <w:rFonts w:ascii="Times New Roman" w:eastAsia="Times New Roman" w:hAnsi="Times New Roman" w:cs="Times New Roman"/>
          <w:bCs/>
          <w:kern w:val="1"/>
          <w:sz w:val="24"/>
          <w:szCs w:val="24"/>
          <w:lang w:eastAsia="hi-IN" w:bidi="hi-IN"/>
        </w:rPr>
        <w:t>Zamawiający dopuszcza możliwość podpisania umowy drogą korespondencyjną.</w:t>
      </w:r>
    </w:p>
    <w:p w14:paraId="0B52A50F" w14:textId="77777777" w:rsidR="00853527" w:rsidRPr="0000196F" w:rsidRDefault="00853527" w:rsidP="00853527">
      <w:pPr>
        <w:widowControl w:val="0"/>
        <w:numPr>
          <w:ilvl w:val="0"/>
          <w:numId w:val="1"/>
        </w:numPr>
        <w:suppressAutoHyphens/>
        <w:spacing w:after="0" w:line="240" w:lineRule="auto"/>
        <w:contextualSpacing/>
        <w:jc w:val="both"/>
        <w:rPr>
          <w:rFonts w:ascii="Times New Roman" w:eastAsia="Times New Roman" w:hAnsi="Times New Roman" w:cs="Times New Roman"/>
          <w:b/>
          <w:bCs/>
          <w:kern w:val="1"/>
          <w:sz w:val="24"/>
          <w:szCs w:val="24"/>
          <w:lang w:eastAsia="hi-IN" w:bidi="hi-IN"/>
        </w:rPr>
      </w:pPr>
      <w:r w:rsidRPr="0000196F">
        <w:rPr>
          <w:rFonts w:ascii="Times New Roman" w:eastAsia="Times New Roman" w:hAnsi="Times New Roman" w:cs="Times New Roman"/>
          <w:bCs/>
          <w:kern w:val="1"/>
          <w:sz w:val="24"/>
          <w:szCs w:val="24"/>
          <w:lang w:eastAsia="hi-IN" w:bidi="hi-IN"/>
        </w:rPr>
        <w:t xml:space="preserve">Paliwo gazowe przeznaczone jest w 100% </w:t>
      </w:r>
      <w:r w:rsidRPr="0000196F">
        <w:rPr>
          <w:rFonts w:ascii="Times New Roman" w:eastAsia="Times New Roman" w:hAnsi="Times New Roman" w:cs="Times New Roman"/>
          <w:color w:val="000000"/>
          <w:sz w:val="24"/>
          <w:szCs w:val="24"/>
          <w:lang w:eastAsia="ar-SA"/>
        </w:rPr>
        <w:t xml:space="preserve">do </w:t>
      </w:r>
      <w:bookmarkStart w:id="4" w:name="_Hlk530378469"/>
      <w:r w:rsidRPr="0000196F">
        <w:rPr>
          <w:rFonts w:ascii="Times New Roman" w:eastAsia="Times New Roman" w:hAnsi="Times New Roman" w:cs="Times New Roman"/>
          <w:color w:val="000000"/>
          <w:sz w:val="24"/>
          <w:szCs w:val="24"/>
          <w:lang w:eastAsia="ar-SA"/>
        </w:rPr>
        <w:t>celów grzewczych CO   i ogrzewania ciepłej wody.</w:t>
      </w:r>
    </w:p>
    <w:bookmarkEnd w:id="4"/>
    <w:p w14:paraId="7C92E50C" w14:textId="77777777" w:rsidR="00853527" w:rsidRPr="0000196F" w:rsidRDefault="00853527" w:rsidP="00853527">
      <w:pPr>
        <w:widowControl w:val="0"/>
        <w:numPr>
          <w:ilvl w:val="0"/>
          <w:numId w:val="1"/>
        </w:numPr>
        <w:suppressAutoHyphens/>
        <w:spacing w:after="0" w:line="240" w:lineRule="auto"/>
        <w:contextualSpacing/>
        <w:jc w:val="both"/>
        <w:rPr>
          <w:rFonts w:ascii="Times New Roman" w:eastAsia="Times New Roman" w:hAnsi="Times New Roman" w:cs="Times New Roman"/>
          <w:bCs/>
          <w:kern w:val="1"/>
          <w:sz w:val="24"/>
          <w:szCs w:val="24"/>
          <w:lang w:eastAsia="hi-IN" w:bidi="hi-IN"/>
        </w:rPr>
      </w:pPr>
      <w:r w:rsidRPr="0000196F">
        <w:rPr>
          <w:rFonts w:ascii="Times New Roman" w:eastAsia="Times New Roman" w:hAnsi="Times New Roman" w:cs="Times New Roman"/>
          <w:bCs/>
          <w:kern w:val="1"/>
          <w:sz w:val="24"/>
          <w:szCs w:val="24"/>
          <w:lang w:eastAsia="hi-IN" w:bidi="hi-IN"/>
        </w:rPr>
        <w:t xml:space="preserve">Zamawiający informuje, że </w:t>
      </w:r>
      <w:r w:rsidRPr="0000196F">
        <w:rPr>
          <w:rFonts w:ascii="Times New Roman" w:eastAsia="Calibri" w:hAnsi="Times New Roman" w:cs="Times New Roman"/>
          <w:sz w:val="24"/>
          <w:szCs w:val="24"/>
        </w:rPr>
        <w:t xml:space="preserve">podmioty systemu oświaty, o których mowa w </w:t>
      </w:r>
      <w:hyperlink r:id="rId8" w:anchor="mip43060096" w:history="1">
        <w:r w:rsidRPr="0000196F">
          <w:rPr>
            <w:rFonts w:ascii="Times New Roman" w:eastAsia="Calibri" w:hAnsi="Times New Roman" w:cs="Times New Roman"/>
            <w:sz w:val="24"/>
            <w:szCs w:val="24"/>
          </w:rPr>
          <w:t>art. 2</w:t>
        </w:r>
      </w:hyperlink>
      <w:r w:rsidRPr="0000196F">
        <w:rPr>
          <w:rFonts w:ascii="Times New Roman" w:eastAsia="Calibri" w:hAnsi="Times New Roman" w:cs="Times New Roman"/>
          <w:sz w:val="24"/>
          <w:szCs w:val="24"/>
        </w:rPr>
        <w:t xml:space="preserve"> ustawy </w:t>
      </w:r>
      <w:r w:rsidRPr="0000196F">
        <w:rPr>
          <w:rFonts w:ascii="Times New Roman" w:eastAsia="Calibri" w:hAnsi="Times New Roman" w:cs="Times New Roman"/>
          <w:sz w:val="24"/>
          <w:szCs w:val="24"/>
        </w:rPr>
        <w:br/>
        <w:t xml:space="preserve">z dnia 14 grudnia 2016 r. - Prawo oświatowe (Dz.U. z 2018 poz. 996 z </w:t>
      </w:r>
      <w:proofErr w:type="spellStart"/>
      <w:r w:rsidRPr="0000196F">
        <w:rPr>
          <w:rFonts w:ascii="Times New Roman" w:eastAsia="Calibri" w:hAnsi="Times New Roman" w:cs="Times New Roman"/>
          <w:sz w:val="24"/>
          <w:szCs w:val="24"/>
        </w:rPr>
        <w:t>późn</w:t>
      </w:r>
      <w:proofErr w:type="spellEnd"/>
      <w:r w:rsidRPr="0000196F">
        <w:rPr>
          <w:rFonts w:ascii="Times New Roman" w:eastAsia="Calibri" w:hAnsi="Times New Roman" w:cs="Times New Roman"/>
          <w:sz w:val="24"/>
          <w:szCs w:val="24"/>
        </w:rPr>
        <w:t xml:space="preserve">. zm.) </w:t>
      </w:r>
      <w:r w:rsidRPr="0000196F">
        <w:rPr>
          <w:rFonts w:ascii="Times New Roman" w:eastAsia="Times New Roman" w:hAnsi="Times New Roman" w:cs="Times New Roman"/>
          <w:b/>
          <w:bCs/>
          <w:kern w:val="1"/>
          <w:sz w:val="24"/>
          <w:szCs w:val="24"/>
          <w:lang w:eastAsia="hi-IN" w:bidi="hi-IN"/>
        </w:rPr>
        <w:t xml:space="preserve">zwolnione są z podatku akcyzowego na wyroby gazowe do celów opałowych </w:t>
      </w:r>
      <w:r w:rsidRPr="0000196F">
        <w:rPr>
          <w:rFonts w:ascii="Times New Roman" w:eastAsia="Times New Roman" w:hAnsi="Times New Roman" w:cs="Times New Roman"/>
          <w:bCs/>
          <w:kern w:val="1"/>
          <w:sz w:val="24"/>
          <w:szCs w:val="24"/>
          <w:lang w:eastAsia="hi-IN" w:bidi="hi-IN"/>
        </w:rPr>
        <w:t xml:space="preserve">na podstawie art. 31b ust.2 pkt.4  ustawy z dnia 6 grudnia 2008r. o podatku akcyzowym (Dz.U. 2018 poz.1114 z </w:t>
      </w:r>
      <w:proofErr w:type="spellStart"/>
      <w:r w:rsidRPr="0000196F">
        <w:rPr>
          <w:rFonts w:ascii="Times New Roman" w:eastAsia="Times New Roman" w:hAnsi="Times New Roman" w:cs="Times New Roman"/>
          <w:bCs/>
          <w:kern w:val="1"/>
          <w:sz w:val="24"/>
          <w:szCs w:val="24"/>
          <w:lang w:eastAsia="hi-IN" w:bidi="hi-IN"/>
        </w:rPr>
        <w:t>późn</w:t>
      </w:r>
      <w:proofErr w:type="spellEnd"/>
      <w:r w:rsidRPr="0000196F">
        <w:rPr>
          <w:rFonts w:ascii="Times New Roman" w:eastAsia="Times New Roman" w:hAnsi="Times New Roman" w:cs="Times New Roman"/>
          <w:bCs/>
          <w:kern w:val="1"/>
          <w:sz w:val="24"/>
          <w:szCs w:val="24"/>
          <w:lang w:eastAsia="hi-IN" w:bidi="hi-IN"/>
        </w:rPr>
        <w:t>. zm.)</w:t>
      </w:r>
    </w:p>
    <w:p w14:paraId="2A69EAD5" w14:textId="02310791" w:rsidR="00853527" w:rsidRPr="0000196F" w:rsidRDefault="00853527" w:rsidP="00853527">
      <w:pPr>
        <w:widowControl w:val="0"/>
        <w:numPr>
          <w:ilvl w:val="0"/>
          <w:numId w:val="1"/>
        </w:numPr>
        <w:suppressAutoHyphens/>
        <w:spacing w:after="0" w:line="240" w:lineRule="auto"/>
        <w:contextualSpacing/>
        <w:jc w:val="both"/>
        <w:rPr>
          <w:rFonts w:ascii="Times New Roman" w:eastAsia="Times New Roman" w:hAnsi="Times New Roman" w:cs="Times New Roman"/>
          <w:b/>
          <w:bCs/>
          <w:color w:val="FF0000"/>
          <w:kern w:val="1"/>
          <w:sz w:val="24"/>
          <w:szCs w:val="24"/>
          <w:lang w:eastAsia="hi-IN" w:bidi="hi-IN"/>
        </w:rPr>
      </w:pPr>
      <w:r w:rsidRPr="0000196F">
        <w:rPr>
          <w:rFonts w:ascii="Times New Roman" w:eastAsia="Times New Roman" w:hAnsi="Times New Roman" w:cs="Times New Roman"/>
          <w:b/>
          <w:bCs/>
          <w:kern w:val="1"/>
          <w:sz w:val="24"/>
          <w:szCs w:val="24"/>
          <w:lang w:eastAsia="hi-IN" w:bidi="hi-IN"/>
        </w:rPr>
        <w:t xml:space="preserve">Zamawiający informuje, że posiada umowę kompleksową na dostawę </w:t>
      </w:r>
      <w:r w:rsidR="00954DD7" w:rsidRPr="0000196F">
        <w:rPr>
          <w:rFonts w:ascii="Times New Roman" w:eastAsia="Times New Roman" w:hAnsi="Times New Roman" w:cs="Times New Roman"/>
          <w:b/>
          <w:bCs/>
          <w:kern w:val="1"/>
          <w:sz w:val="24"/>
          <w:szCs w:val="24"/>
          <w:lang w:eastAsia="hi-IN" w:bidi="hi-IN"/>
        </w:rPr>
        <w:br/>
      </w:r>
      <w:r w:rsidRPr="0000196F">
        <w:rPr>
          <w:rFonts w:ascii="Times New Roman" w:eastAsia="Times New Roman" w:hAnsi="Times New Roman" w:cs="Times New Roman"/>
          <w:b/>
          <w:bCs/>
          <w:kern w:val="1"/>
          <w:sz w:val="24"/>
          <w:szCs w:val="24"/>
          <w:lang w:eastAsia="hi-IN" w:bidi="hi-IN"/>
        </w:rPr>
        <w:t>i dystrybucję gazu ziemnego do wszystkich punktów poboru z:</w:t>
      </w:r>
    </w:p>
    <w:p w14:paraId="3C62AF64" w14:textId="77777777" w:rsidR="00853527" w:rsidRPr="0000196F" w:rsidRDefault="00853527" w:rsidP="00853527">
      <w:pPr>
        <w:widowControl w:val="0"/>
        <w:suppressAutoHyphens/>
        <w:spacing w:after="0" w:line="240" w:lineRule="auto"/>
        <w:ind w:left="720"/>
        <w:contextualSpacing/>
        <w:jc w:val="both"/>
        <w:rPr>
          <w:rFonts w:ascii="Times New Roman" w:eastAsia="Times New Roman" w:hAnsi="Times New Roman" w:cs="Times New Roman"/>
          <w:b/>
          <w:bCs/>
          <w:color w:val="FF0000"/>
          <w:kern w:val="1"/>
          <w:sz w:val="24"/>
          <w:szCs w:val="24"/>
          <w:lang w:eastAsia="hi-IN" w:bidi="hi-IN"/>
        </w:rPr>
      </w:pPr>
    </w:p>
    <w:p w14:paraId="3C64D792" w14:textId="77777777" w:rsidR="0067188D" w:rsidRPr="0067188D" w:rsidRDefault="0067188D" w:rsidP="0067188D">
      <w:pPr>
        <w:widowControl w:val="0"/>
        <w:suppressAutoHyphens/>
        <w:spacing w:after="0" w:line="240" w:lineRule="auto"/>
        <w:ind w:left="720"/>
        <w:contextualSpacing/>
        <w:jc w:val="both"/>
        <w:rPr>
          <w:rFonts w:ascii="Times New Roman" w:eastAsia="Times New Roman" w:hAnsi="Times New Roman" w:cs="Times New Roman"/>
          <w:b/>
          <w:bCs/>
          <w:color w:val="FF0000"/>
          <w:kern w:val="1"/>
          <w:sz w:val="24"/>
          <w:szCs w:val="24"/>
          <w:lang w:eastAsia="hi-IN" w:bidi="hi-IN"/>
        </w:rPr>
      </w:pPr>
    </w:p>
    <w:p w14:paraId="2B562D5E" w14:textId="77777777" w:rsidR="00630ADC" w:rsidRPr="00630ADC" w:rsidRDefault="00630ADC" w:rsidP="00630ADC">
      <w:pPr>
        <w:widowControl w:val="0"/>
        <w:suppressAutoHyphens/>
        <w:spacing w:after="0" w:line="240" w:lineRule="auto"/>
        <w:ind w:left="720"/>
        <w:contextualSpacing/>
        <w:jc w:val="both"/>
        <w:rPr>
          <w:rFonts w:ascii="Times New Roman" w:eastAsia="Times New Roman" w:hAnsi="Times New Roman" w:cs="Times New Roman"/>
          <w:b/>
          <w:bCs/>
          <w:kern w:val="1"/>
          <w:sz w:val="24"/>
          <w:szCs w:val="24"/>
          <w:lang w:eastAsia="hi-IN" w:bidi="hi-IN"/>
        </w:rPr>
      </w:pPr>
      <w:r w:rsidRPr="00630ADC">
        <w:rPr>
          <w:rFonts w:ascii="Times New Roman" w:eastAsia="Times New Roman" w:hAnsi="Times New Roman" w:cs="Times New Roman"/>
          <w:b/>
          <w:bCs/>
          <w:kern w:val="1"/>
          <w:sz w:val="24"/>
          <w:szCs w:val="24"/>
          <w:lang w:eastAsia="hi-IN" w:bidi="hi-IN"/>
        </w:rPr>
        <w:t>Polskie Górnictwo Naftowe i Gazownictwo Obrót Detaliczny z siedzibą w Warszawie przy ul. Marcina Kasprzaka 25C, 01-224 Warszawa  zawartą na czas określony do dnia 31.12.2018r.</w:t>
      </w:r>
    </w:p>
    <w:p w14:paraId="63FF998A" w14:textId="77777777" w:rsidR="0067188D" w:rsidRPr="0067188D" w:rsidRDefault="0067188D" w:rsidP="0067188D">
      <w:pPr>
        <w:widowControl w:val="0"/>
        <w:suppressAutoHyphens/>
        <w:spacing w:after="0" w:line="240" w:lineRule="auto"/>
        <w:ind w:left="720"/>
        <w:contextualSpacing/>
        <w:jc w:val="both"/>
        <w:rPr>
          <w:rFonts w:ascii="Times New Roman" w:eastAsia="Times New Roman" w:hAnsi="Times New Roman" w:cs="Times New Roman"/>
          <w:b/>
          <w:bCs/>
          <w:color w:val="FF0000"/>
          <w:kern w:val="1"/>
          <w:sz w:val="24"/>
          <w:szCs w:val="24"/>
          <w:lang w:eastAsia="hi-IN" w:bidi="hi-IN"/>
        </w:rPr>
      </w:pPr>
    </w:p>
    <w:p w14:paraId="5FB23253" w14:textId="77777777" w:rsidR="0067188D" w:rsidRPr="0067188D" w:rsidRDefault="0067188D" w:rsidP="0067188D">
      <w:pPr>
        <w:widowControl w:val="0"/>
        <w:suppressAutoHyphens/>
        <w:spacing w:after="0" w:line="240" w:lineRule="auto"/>
        <w:ind w:left="720"/>
        <w:contextualSpacing/>
        <w:jc w:val="both"/>
        <w:rPr>
          <w:rFonts w:ascii="Times New Roman" w:eastAsia="Times New Roman" w:hAnsi="Times New Roman" w:cs="Times New Roman"/>
          <w:b/>
          <w:bCs/>
          <w:kern w:val="1"/>
          <w:sz w:val="24"/>
          <w:szCs w:val="24"/>
          <w:lang w:eastAsia="hi-IN" w:bidi="hi-IN"/>
        </w:rPr>
      </w:pPr>
      <w:r w:rsidRPr="0067188D">
        <w:rPr>
          <w:rFonts w:ascii="Times New Roman" w:eastAsia="Times New Roman" w:hAnsi="Times New Roman" w:cs="Times New Roman"/>
          <w:b/>
          <w:bCs/>
          <w:kern w:val="1"/>
          <w:sz w:val="24"/>
          <w:szCs w:val="24"/>
          <w:lang w:eastAsia="hi-IN" w:bidi="hi-IN"/>
        </w:rPr>
        <w:t xml:space="preserve">Wykonawca zobowiązany jest dokonać wszelkich czynności i uzgodnień z Operatorem Systemu Dystrybucyjnego (OSD), niezbędnych do przeprowadzenia procedury zmiany sprzedawcy i skutecznego rozpoczęcia sprzedaży paliwa gazowego, w tym </w:t>
      </w:r>
      <w:r w:rsidRPr="0067188D">
        <w:rPr>
          <w:rFonts w:ascii="Times New Roman" w:eastAsia="Times New Roman" w:hAnsi="Times New Roman" w:cs="Times New Roman"/>
          <w:b/>
          <w:bCs/>
          <w:kern w:val="1"/>
          <w:sz w:val="24"/>
          <w:szCs w:val="24"/>
          <w:lang w:eastAsia="hi-IN" w:bidi="hi-IN"/>
        </w:rPr>
        <w:br/>
        <w:t>w szczególności zgłoszenia do OSD nowej umowy sprzedaży paliwa gazowego.</w:t>
      </w:r>
    </w:p>
    <w:p w14:paraId="52418945" w14:textId="77777777" w:rsidR="0067188D" w:rsidRPr="0067188D" w:rsidRDefault="0067188D" w:rsidP="0067188D">
      <w:pPr>
        <w:widowControl w:val="0"/>
        <w:suppressAutoHyphens/>
        <w:spacing w:after="0" w:line="240" w:lineRule="auto"/>
        <w:ind w:left="720"/>
        <w:contextualSpacing/>
        <w:jc w:val="both"/>
        <w:rPr>
          <w:rFonts w:ascii="Times New Roman" w:eastAsia="Times New Roman" w:hAnsi="Times New Roman" w:cs="Times New Roman"/>
          <w:b/>
          <w:bCs/>
          <w:color w:val="FF0000"/>
          <w:kern w:val="1"/>
          <w:sz w:val="24"/>
          <w:szCs w:val="24"/>
          <w:lang w:eastAsia="hi-IN" w:bidi="hi-IN"/>
        </w:rPr>
      </w:pPr>
    </w:p>
    <w:p w14:paraId="373C0438" w14:textId="77777777" w:rsidR="0067188D" w:rsidRPr="0067188D" w:rsidRDefault="0067188D" w:rsidP="0067188D">
      <w:pPr>
        <w:numPr>
          <w:ilvl w:val="0"/>
          <w:numId w:val="1"/>
        </w:num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67188D">
        <w:rPr>
          <w:rFonts w:ascii="Times New Roman" w:eastAsia="Times New Roman" w:hAnsi="Times New Roman" w:cs="Times New Roman"/>
          <w:color w:val="000000"/>
          <w:sz w:val="24"/>
          <w:szCs w:val="24"/>
          <w:lang w:eastAsia="ar-SA"/>
        </w:rPr>
        <w:t>Zamawiający udzieli wyłonionemu w postepowaniu Wykonawcy pełnomocnictwa do:</w:t>
      </w:r>
    </w:p>
    <w:p w14:paraId="147A9E41" w14:textId="77777777" w:rsidR="0067188D" w:rsidRPr="0067188D" w:rsidRDefault="0067188D" w:rsidP="0067188D">
      <w:pPr>
        <w:numPr>
          <w:ilvl w:val="0"/>
          <w:numId w:val="2"/>
        </w:num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67188D">
        <w:rPr>
          <w:rFonts w:ascii="Times New Roman" w:eastAsia="Times New Roman" w:hAnsi="Times New Roman" w:cs="Times New Roman"/>
          <w:color w:val="000000"/>
          <w:sz w:val="24"/>
          <w:szCs w:val="24"/>
          <w:lang w:eastAsia="ar-SA"/>
        </w:rPr>
        <w:t>zgłoszenia w imieniu Zamawiającego umowy kompleksowej u Operatora,</w:t>
      </w:r>
    </w:p>
    <w:p w14:paraId="3F15E926" w14:textId="77777777" w:rsidR="0067188D" w:rsidRPr="0067188D" w:rsidRDefault="0067188D" w:rsidP="0067188D">
      <w:pPr>
        <w:numPr>
          <w:ilvl w:val="0"/>
          <w:numId w:val="2"/>
        </w:num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67188D">
        <w:rPr>
          <w:rFonts w:ascii="Times New Roman" w:eastAsia="Times New Roman" w:hAnsi="Times New Roman" w:cs="Times New Roman"/>
          <w:color w:val="000000"/>
          <w:sz w:val="24"/>
          <w:szCs w:val="24"/>
          <w:lang w:eastAsia="ar-SA"/>
        </w:rPr>
        <w:t>reprezentowania Zamawiającego w procesie zmiany sprzedawcy.</w:t>
      </w:r>
    </w:p>
    <w:p w14:paraId="469E1FDC" w14:textId="77777777" w:rsidR="0067188D" w:rsidRPr="0067188D" w:rsidRDefault="0067188D" w:rsidP="0067188D">
      <w:pPr>
        <w:numPr>
          <w:ilvl w:val="0"/>
          <w:numId w:val="2"/>
        </w:num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67188D">
        <w:rPr>
          <w:rFonts w:ascii="Times New Roman" w:eastAsia="Times New Roman" w:hAnsi="Times New Roman" w:cs="Times New Roman"/>
          <w:color w:val="000000"/>
          <w:sz w:val="24"/>
          <w:szCs w:val="24"/>
          <w:lang w:eastAsia="ar-SA"/>
        </w:rPr>
        <w:t>zawarcia umowy w imieniu Zamawiającego na dystrybucję gazu do punktów poboru Zamawiającego.</w:t>
      </w:r>
    </w:p>
    <w:p w14:paraId="3B391895" w14:textId="77777777" w:rsidR="0067188D" w:rsidRPr="0067188D" w:rsidRDefault="0067188D" w:rsidP="0067188D">
      <w:pPr>
        <w:spacing w:after="0" w:line="240" w:lineRule="auto"/>
        <w:ind w:left="720"/>
        <w:jc w:val="both"/>
        <w:rPr>
          <w:rFonts w:ascii="Times New Roman" w:eastAsia="Calibri" w:hAnsi="Times New Roman" w:cs="Times New Roman"/>
          <w:color w:val="000000"/>
          <w:sz w:val="24"/>
        </w:rPr>
      </w:pPr>
    </w:p>
    <w:p w14:paraId="76D82DA3" w14:textId="77777777" w:rsidR="00630ADC" w:rsidRPr="00630ADC" w:rsidRDefault="0067188D" w:rsidP="00630ADC">
      <w:pPr>
        <w:pStyle w:val="Akapitzlist"/>
        <w:widowControl w:val="0"/>
        <w:jc w:val="both"/>
        <w:rPr>
          <w:rFonts w:ascii="Times New Roman" w:eastAsia="Times New Roman" w:hAnsi="Times New Roman" w:cs="Times New Roman"/>
          <w:b/>
          <w:bCs/>
          <w:sz w:val="24"/>
          <w:szCs w:val="24"/>
          <w:lang w:eastAsia="pl-PL"/>
        </w:rPr>
      </w:pPr>
      <w:r w:rsidRPr="0067188D">
        <w:rPr>
          <w:rFonts w:ascii="Times New Roman" w:eastAsia="Times New Roman" w:hAnsi="Times New Roman" w:cs="Times New Roman"/>
          <w:b/>
          <w:bCs/>
          <w:kern w:val="1"/>
          <w:sz w:val="24"/>
          <w:szCs w:val="24"/>
          <w:lang w:eastAsia="hi-IN" w:bidi="hi-IN"/>
        </w:rPr>
        <w:t xml:space="preserve">Operator Systemu Dystrybucyjnego: </w:t>
      </w:r>
      <w:r w:rsidR="00630ADC" w:rsidRPr="00630ADC">
        <w:rPr>
          <w:rFonts w:ascii="Times New Roman" w:eastAsia="Times New Roman" w:hAnsi="Times New Roman" w:cs="Times New Roman"/>
          <w:b/>
          <w:bCs/>
          <w:sz w:val="24"/>
          <w:szCs w:val="24"/>
          <w:lang w:eastAsia="pl-PL"/>
        </w:rPr>
        <w:t xml:space="preserve">Polska Spółka Gazownictwa Sp. z o.o., ul. </w:t>
      </w:r>
      <w:r w:rsidR="00630ADC" w:rsidRPr="00630ADC">
        <w:rPr>
          <w:rFonts w:ascii="Times New Roman" w:eastAsia="Times New Roman" w:hAnsi="Times New Roman" w:cs="Times New Roman"/>
          <w:b/>
          <w:bCs/>
          <w:kern w:val="1"/>
          <w:sz w:val="24"/>
          <w:szCs w:val="24"/>
          <w:lang w:eastAsia="hi-IN" w:bidi="hi-IN"/>
        </w:rPr>
        <w:t xml:space="preserve">ul. Marcina Kasprzaka 25C, 01-224 Warszawa  </w:t>
      </w:r>
    </w:p>
    <w:p w14:paraId="3E7DE967" w14:textId="580FF288" w:rsidR="0067188D" w:rsidRPr="0067188D" w:rsidRDefault="0067188D" w:rsidP="0067188D">
      <w:pPr>
        <w:widowControl w:val="0"/>
        <w:suppressAutoHyphens/>
        <w:spacing w:after="0" w:line="240" w:lineRule="auto"/>
        <w:ind w:left="720"/>
        <w:contextualSpacing/>
        <w:jc w:val="both"/>
        <w:rPr>
          <w:rFonts w:ascii="Times New Roman" w:eastAsia="Times New Roman" w:hAnsi="Times New Roman" w:cs="Times New Roman"/>
          <w:b/>
          <w:bCs/>
          <w:color w:val="FF0000"/>
          <w:kern w:val="1"/>
          <w:sz w:val="24"/>
          <w:szCs w:val="24"/>
          <w:lang w:eastAsia="hi-IN" w:bidi="hi-IN"/>
        </w:rPr>
      </w:pPr>
      <w:bookmarkStart w:id="5" w:name="_GoBack"/>
      <w:bookmarkEnd w:id="5"/>
    </w:p>
    <w:p w14:paraId="68EFE27E" w14:textId="55D0F202" w:rsidR="00F07940" w:rsidRPr="0000196F" w:rsidRDefault="00F07940" w:rsidP="00853527">
      <w:pPr>
        <w:widowControl w:val="0"/>
        <w:suppressAutoHyphens/>
        <w:spacing w:after="0" w:line="240" w:lineRule="auto"/>
        <w:ind w:left="720"/>
        <w:contextualSpacing/>
        <w:jc w:val="both"/>
        <w:rPr>
          <w:rFonts w:ascii="Times New Roman" w:eastAsia="Times New Roman" w:hAnsi="Times New Roman" w:cs="Times New Roman"/>
          <w:bCs/>
          <w:sz w:val="24"/>
          <w:szCs w:val="24"/>
          <w:lang w:eastAsia="pl-PL"/>
        </w:rPr>
      </w:pPr>
    </w:p>
    <w:p w14:paraId="4BE128B1" w14:textId="17E2F2B5" w:rsidR="00F07940" w:rsidRPr="0000196F" w:rsidRDefault="00F07940" w:rsidP="00853527">
      <w:pPr>
        <w:widowControl w:val="0"/>
        <w:suppressAutoHyphens/>
        <w:spacing w:after="0" w:line="240" w:lineRule="auto"/>
        <w:ind w:left="720"/>
        <w:contextualSpacing/>
        <w:jc w:val="both"/>
        <w:rPr>
          <w:rFonts w:ascii="Times New Roman" w:eastAsia="Times New Roman" w:hAnsi="Times New Roman" w:cs="Times New Roman"/>
          <w:bCs/>
          <w:sz w:val="24"/>
          <w:szCs w:val="24"/>
          <w:lang w:eastAsia="pl-PL"/>
        </w:rPr>
      </w:pPr>
    </w:p>
    <w:p w14:paraId="7885CC83" w14:textId="4003B7B9" w:rsidR="00F07940" w:rsidRPr="0000196F" w:rsidRDefault="00F07940" w:rsidP="00853527">
      <w:pPr>
        <w:widowControl w:val="0"/>
        <w:suppressAutoHyphens/>
        <w:spacing w:after="0" w:line="240" w:lineRule="auto"/>
        <w:ind w:left="720"/>
        <w:contextualSpacing/>
        <w:jc w:val="both"/>
        <w:rPr>
          <w:rFonts w:ascii="Times New Roman" w:eastAsia="Times New Roman" w:hAnsi="Times New Roman" w:cs="Times New Roman"/>
          <w:bCs/>
          <w:sz w:val="24"/>
          <w:szCs w:val="24"/>
          <w:lang w:eastAsia="pl-PL"/>
        </w:rPr>
      </w:pPr>
    </w:p>
    <w:p w14:paraId="40B86006" w14:textId="77777777" w:rsidR="00F07940" w:rsidRPr="0000196F" w:rsidRDefault="00F07940" w:rsidP="00853527">
      <w:pPr>
        <w:widowControl w:val="0"/>
        <w:suppressAutoHyphens/>
        <w:spacing w:after="0" w:line="240" w:lineRule="auto"/>
        <w:ind w:left="720"/>
        <w:contextualSpacing/>
        <w:jc w:val="both"/>
        <w:rPr>
          <w:rFonts w:ascii="Times New Roman" w:eastAsia="Times New Roman" w:hAnsi="Times New Roman" w:cs="Times New Roman"/>
          <w:bCs/>
          <w:sz w:val="24"/>
          <w:szCs w:val="24"/>
          <w:lang w:eastAsia="pl-PL"/>
        </w:rPr>
        <w:sectPr w:rsidR="00F07940" w:rsidRPr="0000196F">
          <w:pgSz w:w="11906" w:h="16838"/>
          <w:pgMar w:top="1417" w:right="1417" w:bottom="1417" w:left="1417" w:header="708" w:footer="708" w:gutter="0"/>
          <w:cols w:space="708"/>
          <w:docGrid w:linePitch="360"/>
        </w:sectPr>
      </w:pPr>
    </w:p>
    <w:p w14:paraId="54F8CD3A" w14:textId="399FE484" w:rsidR="00853527" w:rsidRPr="0000196F" w:rsidRDefault="00853527" w:rsidP="00853527">
      <w:pPr>
        <w:pStyle w:val="Akapitzlist"/>
        <w:numPr>
          <w:ilvl w:val="0"/>
          <w:numId w:val="1"/>
        </w:numPr>
        <w:rPr>
          <w:rFonts w:ascii="Times New Roman" w:hAnsi="Times New Roman" w:cs="Times New Roman"/>
          <w:sz w:val="24"/>
          <w:szCs w:val="24"/>
        </w:rPr>
      </w:pPr>
      <w:r w:rsidRPr="0000196F">
        <w:rPr>
          <w:rFonts w:ascii="Times New Roman" w:hAnsi="Times New Roman" w:cs="Times New Roman"/>
          <w:sz w:val="24"/>
          <w:szCs w:val="24"/>
        </w:rPr>
        <w:lastRenderedPageBreak/>
        <w:t>Dane dotyczące punktów poboru gazu ziemnego w obiektach Zamawiającego:</w:t>
      </w:r>
    </w:p>
    <w:tbl>
      <w:tblPr>
        <w:tblStyle w:val="Tabela-Siatka1"/>
        <w:tblW w:w="15597" w:type="dxa"/>
        <w:tblInd w:w="-998" w:type="dxa"/>
        <w:tblLayout w:type="fixed"/>
        <w:tblLook w:val="04A0" w:firstRow="1" w:lastRow="0" w:firstColumn="1" w:lastColumn="0" w:noHBand="0" w:noVBand="1"/>
      </w:tblPr>
      <w:tblGrid>
        <w:gridCol w:w="617"/>
        <w:gridCol w:w="1694"/>
        <w:gridCol w:w="1848"/>
        <w:gridCol w:w="1425"/>
        <w:gridCol w:w="1448"/>
        <w:gridCol w:w="1191"/>
        <w:gridCol w:w="1559"/>
        <w:gridCol w:w="1559"/>
        <w:gridCol w:w="1848"/>
        <w:gridCol w:w="1270"/>
        <w:gridCol w:w="1138"/>
      </w:tblGrid>
      <w:tr w:rsidR="0067188D" w:rsidRPr="00060798" w14:paraId="13F026B8" w14:textId="77777777" w:rsidTr="00B37447">
        <w:trPr>
          <w:trHeight w:val="1197"/>
        </w:trPr>
        <w:tc>
          <w:tcPr>
            <w:tcW w:w="617" w:type="dxa"/>
            <w:vAlign w:val="center"/>
          </w:tcPr>
          <w:p w14:paraId="2A14E0BC" w14:textId="77777777" w:rsidR="0067188D" w:rsidRPr="00DB015F" w:rsidRDefault="0067188D" w:rsidP="00B37447">
            <w:pPr>
              <w:snapToGrid w:val="0"/>
              <w:jc w:val="both"/>
              <w:rPr>
                <w:rFonts w:ascii="Times New Roman" w:hAnsi="Times New Roman" w:cs="Times New Roman"/>
                <w:color w:val="000000"/>
                <w:sz w:val="20"/>
                <w:szCs w:val="20"/>
              </w:rPr>
            </w:pPr>
            <w:r w:rsidRPr="00DB015F">
              <w:rPr>
                <w:rFonts w:ascii="Times New Roman" w:hAnsi="Times New Roman" w:cs="Times New Roman"/>
                <w:color w:val="000000"/>
                <w:sz w:val="20"/>
                <w:szCs w:val="20"/>
              </w:rPr>
              <w:t>Lp.</w:t>
            </w:r>
          </w:p>
        </w:tc>
        <w:tc>
          <w:tcPr>
            <w:tcW w:w="1694" w:type="dxa"/>
            <w:vAlign w:val="center"/>
          </w:tcPr>
          <w:p w14:paraId="7DFE4F34" w14:textId="77777777" w:rsidR="0067188D" w:rsidRPr="00060798" w:rsidRDefault="0067188D" w:rsidP="00B37447">
            <w:pPr>
              <w:snapToGrid w:val="0"/>
              <w:spacing w:after="160" w:line="259" w:lineRule="auto"/>
              <w:jc w:val="center"/>
              <w:rPr>
                <w:rFonts w:ascii="Times New Roman" w:hAnsi="Times New Roman" w:cs="Times New Roman"/>
                <w:b/>
                <w:color w:val="000000"/>
                <w:sz w:val="20"/>
                <w:szCs w:val="20"/>
              </w:rPr>
            </w:pPr>
            <w:r w:rsidRPr="00060798">
              <w:rPr>
                <w:rFonts w:ascii="Times New Roman" w:hAnsi="Times New Roman" w:cs="Times New Roman"/>
                <w:b/>
                <w:color w:val="000000"/>
                <w:sz w:val="20"/>
                <w:szCs w:val="20"/>
              </w:rPr>
              <w:t>Punkt odbioru</w:t>
            </w:r>
          </w:p>
        </w:tc>
        <w:tc>
          <w:tcPr>
            <w:tcW w:w="1848" w:type="dxa"/>
            <w:vAlign w:val="center"/>
          </w:tcPr>
          <w:p w14:paraId="203185F6" w14:textId="77777777" w:rsidR="0067188D" w:rsidRPr="00060798" w:rsidRDefault="0067188D" w:rsidP="00B37447">
            <w:pPr>
              <w:snapToGrid w:val="0"/>
              <w:spacing w:after="160" w:line="259" w:lineRule="auto"/>
              <w:jc w:val="center"/>
              <w:rPr>
                <w:rFonts w:ascii="Times New Roman" w:hAnsi="Times New Roman" w:cs="Times New Roman"/>
                <w:b/>
                <w:color w:val="000000"/>
                <w:sz w:val="20"/>
                <w:szCs w:val="20"/>
              </w:rPr>
            </w:pPr>
            <w:r w:rsidRPr="00060798">
              <w:rPr>
                <w:rFonts w:ascii="Times New Roman" w:hAnsi="Times New Roman" w:cs="Times New Roman"/>
                <w:b/>
                <w:color w:val="000000"/>
                <w:sz w:val="20"/>
                <w:szCs w:val="20"/>
              </w:rPr>
              <w:t>Adres</w:t>
            </w:r>
          </w:p>
        </w:tc>
        <w:tc>
          <w:tcPr>
            <w:tcW w:w="1425" w:type="dxa"/>
            <w:vAlign w:val="center"/>
          </w:tcPr>
          <w:p w14:paraId="26ED02D0" w14:textId="77777777" w:rsidR="0067188D" w:rsidRPr="00060798" w:rsidRDefault="0067188D" w:rsidP="00B37447">
            <w:pPr>
              <w:snapToGrid w:val="0"/>
              <w:spacing w:after="160" w:line="259" w:lineRule="auto"/>
              <w:jc w:val="center"/>
              <w:rPr>
                <w:rFonts w:ascii="Times New Roman" w:hAnsi="Times New Roman" w:cs="Times New Roman"/>
                <w:b/>
                <w:color w:val="000000"/>
                <w:sz w:val="20"/>
                <w:szCs w:val="20"/>
              </w:rPr>
            </w:pPr>
            <w:r w:rsidRPr="00060798">
              <w:rPr>
                <w:rFonts w:ascii="Times New Roman" w:hAnsi="Times New Roman" w:cs="Times New Roman"/>
                <w:b/>
                <w:color w:val="000000"/>
                <w:sz w:val="20"/>
                <w:szCs w:val="20"/>
              </w:rPr>
              <w:t>Numer Punktu</w:t>
            </w:r>
            <w:r>
              <w:rPr>
                <w:rFonts w:ascii="Times New Roman" w:hAnsi="Times New Roman" w:cs="Times New Roman"/>
                <w:b/>
                <w:color w:val="000000"/>
                <w:sz w:val="20"/>
                <w:szCs w:val="20"/>
              </w:rPr>
              <w:t xml:space="preserve"> poboru</w:t>
            </w:r>
            <w:r w:rsidRPr="00060798">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gazu</w:t>
            </w:r>
          </w:p>
        </w:tc>
        <w:tc>
          <w:tcPr>
            <w:tcW w:w="1448" w:type="dxa"/>
            <w:vAlign w:val="center"/>
          </w:tcPr>
          <w:p w14:paraId="6D91B43C" w14:textId="77777777" w:rsidR="0067188D" w:rsidRPr="00060798" w:rsidRDefault="0067188D" w:rsidP="00B37447">
            <w:pPr>
              <w:snapToGrid w:val="0"/>
              <w:spacing w:after="160" w:line="259" w:lineRule="auto"/>
              <w:jc w:val="center"/>
              <w:rPr>
                <w:rFonts w:ascii="Times New Roman" w:hAnsi="Times New Roman" w:cs="Times New Roman"/>
                <w:b/>
                <w:color w:val="000000"/>
                <w:sz w:val="20"/>
                <w:szCs w:val="20"/>
              </w:rPr>
            </w:pPr>
            <w:r w:rsidRPr="00060798">
              <w:rPr>
                <w:rFonts w:ascii="Times New Roman" w:hAnsi="Times New Roman" w:cs="Times New Roman"/>
                <w:b/>
                <w:color w:val="000000"/>
                <w:sz w:val="20"/>
                <w:szCs w:val="20"/>
              </w:rPr>
              <w:t>Numer licznika</w:t>
            </w:r>
          </w:p>
        </w:tc>
        <w:tc>
          <w:tcPr>
            <w:tcW w:w="1191" w:type="dxa"/>
            <w:vAlign w:val="center"/>
          </w:tcPr>
          <w:p w14:paraId="09BC575D" w14:textId="77777777" w:rsidR="0067188D" w:rsidRPr="00060798" w:rsidRDefault="0067188D" w:rsidP="00B37447">
            <w:pPr>
              <w:snapToGrid w:val="0"/>
              <w:spacing w:after="160" w:line="259" w:lineRule="auto"/>
              <w:jc w:val="center"/>
              <w:rPr>
                <w:rFonts w:ascii="Times New Roman" w:hAnsi="Times New Roman" w:cs="Times New Roman"/>
                <w:b/>
                <w:color w:val="000000"/>
                <w:sz w:val="20"/>
                <w:szCs w:val="20"/>
              </w:rPr>
            </w:pPr>
            <w:r w:rsidRPr="00060798">
              <w:rPr>
                <w:rFonts w:ascii="Times New Roman" w:hAnsi="Times New Roman" w:cs="Times New Roman"/>
                <w:b/>
                <w:color w:val="000000"/>
                <w:sz w:val="20"/>
                <w:szCs w:val="20"/>
              </w:rPr>
              <w:t>Taryfa zakupowa</w:t>
            </w:r>
          </w:p>
        </w:tc>
        <w:tc>
          <w:tcPr>
            <w:tcW w:w="1559" w:type="dxa"/>
            <w:vAlign w:val="center"/>
          </w:tcPr>
          <w:p w14:paraId="19703E1D" w14:textId="77777777" w:rsidR="0067188D" w:rsidRPr="00060798" w:rsidRDefault="0067188D" w:rsidP="00B37447">
            <w:pPr>
              <w:snapToGrid w:val="0"/>
              <w:spacing w:after="160" w:line="259" w:lineRule="auto"/>
              <w:jc w:val="center"/>
              <w:rPr>
                <w:rFonts w:ascii="Times New Roman" w:hAnsi="Times New Roman" w:cs="Times New Roman"/>
                <w:b/>
                <w:color w:val="000000"/>
                <w:sz w:val="20"/>
                <w:szCs w:val="20"/>
              </w:rPr>
            </w:pPr>
            <w:r w:rsidRPr="00060798">
              <w:rPr>
                <w:rFonts w:ascii="Times New Roman" w:hAnsi="Times New Roman" w:cs="Times New Roman"/>
                <w:b/>
                <w:color w:val="000000"/>
                <w:sz w:val="20"/>
                <w:szCs w:val="20"/>
              </w:rPr>
              <w:t>Taryfa</w:t>
            </w:r>
          </w:p>
          <w:p w14:paraId="020BA246" w14:textId="77777777" w:rsidR="0067188D" w:rsidRPr="00060798" w:rsidRDefault="0067188D" w:rsidP="00B37447">
            <w:pPr>
              <w:snapToGrid w:val="0"/>
              <w:spacing w:after="160" w:line="259" w:lineRule="auto"/>
              <w:jc w:val="center"/>
              <w:rPr>
                <w:rFonts w:ascii="Times New Roman" w:hAnsi="Times New Roman" w:cs="Times New Roman"/>
                <w:b/>
                <w:color w:val="000000"/>
                <w:sz w:val="20"/>
                <w:szCs w:val="20"/>
              </w:rPr>
            </w:pPr>
            <w:r w:rsidRPr="00060798">
              <w:rPr>
                <w:rFonts w:ascii="Times New Roman" w:hAnsi="Times New Roman" w:cs="Times New Roman"/>
                <w:b/>
                <w:color w:val="000000"/>
                <w:sz w:val="20"/>
                <w:szCs w:val="20"/>
              </w:rPr>
              <w:t>dystrybucyjna</w:t>
            </w:r>
          </w:p>
        </w:tc>
        <w:tc>
          <w:tcPr>
            <w:tcW w:w="1559" w:type="dxa"/>
            <w:vAlign w:val="center"/>
          </w:tcPr>
          <w:p w14:paraId="135D12B3" w14:textId="77777777" w:rsidR="0067188D" w:rsidRPr="00060798" w:rsidRDefault="0067188D" w:rsidP="00B37447">
            <w:pPr>
              <w:jc w:val="center"/>
              <w:rPr>
                <w:rFonts w:ascii="Times New Roman" w:hAnsi="Times New Roman" w:cs="Times New Roman"/>
                <w:b/>
                <w:color w:val="000000"/>
                <w:sz w:val="20"/>
                <w:szCs w:val="20"/>
              </w:rPr>
            </w:pPr>
            <w:r w:rsidRPr="00060798">
              <w:rPr>
                <w:rFonts w:ascii="Times New Roman" w:hAnsi="Times New Roman" w:cs="Times New Roman"/>
                <w:b/>
                <w:color w:val="000000"/>
                <w:sz w:val="20"/>
                <w:szCs w:val="20"/>
              </w:rPr>
              <w:t>Zużycie gazu [kWh]</w:t>
            </w:r>
          </w:p>
          <w:p w14:paraId="74A32A81" w14:textId="77777777" w:rsidR="0067188D" w:rsidRPr="00060798" w:rsidRDefault="0067188D" w:rsidP="00B37447">
            <w:pPr>
              <w:spacing w:after="160" w:line="259" w:lineRule="auto"/>
              <w:jc w:val="center"/>
              <w:rPr>
                <w:rFonts w:ascii="Times New Roman" w:hAnsi="Times New Roman" w:cs="Times New Roman"/>
                <w:b/>
                <w:color w:val="000000"/>
                <w:sz w:val="20"/>
                <w:szCs w:val="20"/>
              </w:rPr>
            </w:pPr>
            <w:r w:rsidRPr="00060798">
              <w:rPr>
                <w:rFonts w:ascii="Times New Roman" w:hAnsi="Times New Roman" w:cs="Times New Roman"/>
                <w:b/>
                <w:color w:val="000000"/>
                <w:sz w:val="20"/>
                <w:szCs w:val="20"/>
              </w:rPr>
              <w:t>za rok 201</w:t>
            </w:r>
            <w:r>
              <w:rPr>
                <w:rFonts w:ascii="Times New Roman" w:hAnsi="Times New Roman" w:cs="Times New Roman"/>
                <w:b/>
                <w:color w:val="000000"/>
                <w:sz w:val="20"/>
                <w:szCs w:val="20"/>
              </w:rPr>
              <w:t>7</w:t>
            </w:r>
          </w:p>
        </w:tc>
        <w:tc>
          <w:tcPr>
            <w:tcW w:w="1848" w:type="dxa"/>
          </w:tcPr>
          <w:p w14:paraId="32A280AA" w14:textId="77777777" w:rsidR="0067188D" w:rsidRPr="00060798" w:rsidRDefault="0067188D" w:rsidP="00B37447">
            <w:pPr>
              <w:spacing w:after="160" w:line="259" w:lineRule="auto"/>
              <w:rPr>
                <w:rFonts w:ascii="Times New Roman" w:hAnsi="Times New Roman" w:cs="Times New Roman"/>
                <w:sz w:val="20"/>
                <w:szCs w:val="20"/>
              </w:rPr>
            </w:pPr>
            <w:r w:rsidRPr="00060798">
              <w:rPr>
                <w:rFonts w:ascii="Times New Roman" w:hAnsi="Times New Roman" w:cs="Times New Roman"/>
                <w:sz w:val="20"/>
                <w:szCs w:val="20"/>
              </w:rPr>
              <w:t>Opis urządzeń gazowych</w:t>
            </w:r>
          </w:p>
        </w:tc>
        <w:tc>
          <w:tcPr>
            <w:tcW w:w="1270" w:type="dxa"/>
          </w:tcPr>
          <w:p w14:paraId="1F2EBF85" w14:textId="77777777" w:rsidR="0067188D" w:rsidRPr="00060798" w:rsidRDefault="0067188D" w:rsidP="00B37447">
            <w:pPr>
              <w:snapToGrid w:val="0"/>
              <w:jc w:val="center"/>
              <w:rPr>
                <w:rFonts w:ascii="Times New Roman" w:hAnsi="Times New Roman" w:cs="Times New Roman"/>
                <w:b/>
                <w:color w:val="000000"/>
                <w:sz w:val="20"/>
                <w:szCs w:val="20"/>
              </w:rPr>
            </w:pPr>
            <w:r w:rsidRPr="00060798">
              <w:rPr>
                <w:rFonts w:ascii="Times New Roman" w:hAnsi="Times New Roman" w:cs="Times New Roman"/>
                <w:b/>
                <w:color w:val="000000"/>
                <w:sz w:val="20"/>
                <w:szCs w:val="20"/>
              </w:rPr>
              <w:t xml:space="preserve">Moc </w:t>
            </w:r>
            <w:r>
              <w:rPr>
                <w:rFonts w:ascii="Times New Roman" w:hAnsi="Times New Roman" w:cs="Times New Roman"/>
                <w:b/>
                <w:color w:val="000000"/>
                <w:sz w:val="20"/>
                <w:szCs w:val="20"/>
              </w:rPr>
              <w:t>odbiornika</w:t>
            </w:r>
          </w:p>
          <w:p w14:paraId="5F7608E9" w14:textId="77777777" w:rsidR="0067188D" w:rsidRPr="00060798" w:rsidRDefault="0067188D" w:rsidP="00B37447">
            <w:pPr>
              <w:snapToGrid w:val="0"/>
              <w:spacing w:after="160" w:line="259" w:lineRule="auto"/>
              <w:jc w:val="center"/>
              <w:rPr>
                <w:rFonts w:ascii="Times New Roman" w:hAnsi="Times New Roman" w:cs="Times New Roman"/>
                <w:b/>
                <w:color w:val="000000"/>
                <w:sz w:val="20"/>
                <w:szCs w:val="20"/>
                <w:vertAlign w:val="superscript"/>
              </w:rPr>
            </w:pPr>
            <w:r w:rsidRPr="00060798">
              <w:rPr>
                <w:rFonts w:ascii="Times New Roman" w:hAnsi="Times New Roman" w:cs="Times New Roman"/>
                <w:b/>
                <w:color w:val="000000"/>
                <w:sz w:val="20"/>
                <w:szCs w:val="20"/>
              </w:rPr>
              <w:t>kW</w:t>
            </w:r>
          </w:p>
          <w:p w14:paraId="4E40CA4E" w14:textId="77777777" w:rsidR="0067188D" w:rsidRPr="00060798" w:rsidRDefault="0067188D" w:rsidP="00B37447">
            <w:pPr>
              <w:snapToGrid w:val="0"/>
              <w:spacing w:after="160" w:line="259" w:lineRule="auto"/>
              <w:jc w:val="center"/>
              <w:rPr>
                <w:rFonts w:ascii="Times New Roman" w:hAnsi="Times New Roman" w:cs="Times New Roman"/>
                <w:b/>
                <w:color w:val="000000"/>
                <w:sz w:val="20"/>
                <w:szCs w:val="20"/>
              </w:rPr>
            </w:pPr>
          </w:p>
        </w:tc>
        <w:tc>
          <w:tcPr>
            <w:tcW w:w="1138" w:type="dxa"/>
          </w:tcPr>
          <w:p w14:paraId="269DEF40" w14:textId="77777777" w:rsidR="0067188D" w:rsidRPr="00060798" w:rsidRDefault="0067188D" w:rsidP="00B37447">
            <w:pPr>
              <w:spacing w:after="160" w:line="259" w:lineRule="auto"/>
              <w:rPr>
                <w:rFonts w:ascii="Times New Roman" w:hAnsi="Times New Roman" w:cs="Times New Roman"/>
                <w:sz w:val="20"/>
                <w:szCs w:val="20"/>
              </w:rPr>
            </w:pPr>
            <w:r w:rsidRPr="00060798">
              <w:rPr>
                <w:rFonts w:ascii="Times New Roman" w:hAnsi="Times New Roman" w:cs="Times New Roman"/>
                <w:sz w:val="20"/>
                <w:szCs w:val="20"/>
              </w:rPr>
              <w:t xml:space="preserve">Moc </w:t>
            </w:r>
            <w:proofErr w:type="spellStart"/>
            <w:r>
              <w:rPr>
                <w:rFonts w:ascii="Times New Roman" w:hAnsi="Times New Roman" w:cs="Times New Roman"/>
                <w:sz w:val="20"/>
                <w:szCs w:val="20"/>
              </w:rPr>
              <w:t>zamówiona</w:t>
            </w:r>
            <w:r w:rsidRPr="00060798">
              <w:rPr>
                <w:rFonts w:ascii="Times New Roman" w:hAnsi="Times New Roman" w:cs="Times New Roman"/>
                <w:sz w:val="20"/>
                <w:szCs w:val="20"/>
              </w:rPr>
              <w:t>kWh</w:t>
            </w:r>
            <w:proofErr w:type="spellEnd"/>
            <w:r w:rsidRPr="00060798">
              <w:rPr>
                <w:rFonts w:ascii="Times New Roman" w:hAnsi="Times New Roman" w:cs="Times New Roman"/>
                <w:sz w:val="20"/>
                <w:szCs w:val="20"/>
              </w:rPr>
              <w:t>/h</w:t>
            </w:r>
          </w:p>
        </w:tc>
      </w:tr>
      <w:tr w:rsidR="0067188D" w:rsidRPr="00060798" w14:paraId="5AF97BC0" w14:textId="77777777" w:rsidTr="00B37447">
        <w:trPr>
          <w:trHeight w:val="403"/>
        </w:trPr>
        <w:tc>
          <w:tcPr>
            <w:tcW w:w="617" w:type="dxa"/>
          </w:tcPr>
          <w:p w14:paraId="7F0A2AB8" w14:textId="77777777" w:rsidR="0067188D" w:rsidRPr="00060798" w:rsidRDefault="0067188D" w:rsidP="00B37447">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w:t>
            </w:r>
            <w:r w:rsidRPr="00060798">
              <w:rPr>
                <w:rFonts w:ascii="Times New Roman" w:hAnsi="Times New Roman" w:cs="Times New Roman"/>
                <w:sz w:val="20"/>
                <w:szCs w:val="20"/>
              </w:rPr>
              <w:t>.</w:t>
            </w:r>
          </w:p>
        </w:tc>
        <w:tc>
          <w:tcPr>
            <w:tcW w:w="1694" w:type="dxa"/>
          </w:tcPr>
          <w:p w14:paraId="4415D8CB" w14:textId="77777777" w:rsidR="0067188D"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ZSR Kijany</w:t>
            </w:r>
          </w:p>
          <w:p w14:paraId="152AB8A5"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Pracownie Żywienia</w:t>
            </w:r>
          </w:p>
        </w:tc>
        <w:tc>
          <w:tcPr>
            <w:tcW w:w="1848" w:type="dxa"/>
          </w:tcPr>
          <w:p w14:paraId="22FA3DB4" w14:textId="77777777" w:rsidR="0067188D" w:rsidRPr="00060798"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Kijany 19 b,</w:t>
            </w:r>
          </w:p>
          <w:p w14:paraId="751DD8DC" w14:textId="77777777" w:rsidR="0067188D" w:rsidRPr="00060798"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 xml:space="preserve"> 21-077 Spiczyn</w:t>
            </w:r>
          </w:p>
        </w:tc>
        <w:tc>
          <w:tcPr>
            <w:tcW w:w="1425" w:type="dxa"/>
          </w:tcPr>
          <w:p w14:paraId="15157226"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7466006</w:t>
            </w:r>
          </w:p>
        </w:tc>
        <w:tc>
          <w:tcPr>
            <w:tcW w:w="1448" w:type="dxa"/>
          </w:tcPr>
          <w:p w14:paraId="72C8E9F4"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01125721</w:t>
            </w:r>
          </w:p>
        </w:tc>
        <w:tc>
          <w:tcPr>
            <w:tcW w:w="1191" w:type="dxa"/>
          </w:tcPr>
          <w:p w14:paraId="20C420CA"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W-1.1</w:t>
            </w:r>
          </w:p>
        </w:tc>
        <w:tc>
          <w:tcPr>
            <w:tcW w:w="1559" w:type="dxa"/>
          </w:tcPr>
          <w:p w14:paraId="1F2AB5A2"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W-1.1</w:t>
            </w:r>
          </w:p>
        </w:tc>
        <w:tc>
          <w:tcPr>
            <w:tcW w:w="1559" w:type="dxa"/>
          </w:tcPr>
          <w:p w14:paraId="4486CFEF"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1732</w:t>
            </w:r>
          </w:p>
        </w:tc>
        <w:tc>
          <w:tcPr>
            <w:tcW w:w="1848" w:type="dxa"/>
          </w:tcPr>
          <w:p w14:paraId="02E3D3A0" w14:textId="77777777" w:rsidR="0067188D" w:rsidRPr="00060798"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Kuchnie gazowe</w:t>
            </w:r>
          </w:p>
        </w:tc>
        <w:tc>
          <w:tcPr>
            <w:tcW w:w="1270" w:type="dxa"/>
          </w:tcPr>
          <w:p w14:paraId="793A65C2" w14:textId="77777777" w:rsidR="0067188D" w:rsidRPr="00060798" w:rsidRDefault="0067188D" w:rsidP="00B37447">
            <w:pPr>
              <w:jc w:val="center"/>
              <w:rPr>
                <w:rFonts w:ascii="Times New Roman" w:hAnsi="Times New Roman" w:cs="Times New Roman"/>
                <w:sz w:val="20"/>
                <w:szCs w:val="20"/>
              </w:rPr>
            </w:pPr>
          </w:p>
        </w:tc>
        <w:tc>
          <w:tcPr>
            <w:tcW w:w="1138" w:type="dxa"/>
          </w:tcPr>
          <w:p w14:paraId="505EAC01"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n/d</w:t>
            </w:r>
          </w:p>
        </w:tc>
      </w:tr>
      <w:tr w:rsidR="0067188D" w:rsidRPr="00060798" w14:paraId="35B3384A" w14:textId="77777777" w:rsidTr="00B37447">
        <w:trPr>
          <w:trHeight w:val="833"/>
        </w:trPr>
        <w:tc>
          <w:tcPr>
            <w:tcW w:w="617" w:type="dxa"/>
          </w:tcPr>
          <w:p w14:paraId="300D6957" w14:textId="77777777" w:rsidR="0067188D" w:rsidRPr="00060798" w:rsidRDefault="0067188D" w:rsidP="00B37447">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694" w:type="dxa"/>
          </w:tcPr>
          <w:p w14:paraId="0D8EFA5D" w14:textId="77777777" w:rsidR="0067188D"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ZSR Kijany</w:t>
            </w:r>
          </w:p>
          <w:p w14:paraId="41276766"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Warsztaty</w:t>
            </w:r>
          </w:p>
        </w:tc>
        <w:tc>
          <w:tcPr>
            <w:tcW w:w="1848" w:type="dxa"/>
          </w:tcPr>
          <w:p w14:paraId="1FB694F0"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 xml:space="preserve">Kijany 19 </w:t>
            </w:r>
            <w:r w:rsidRPr="00060798">
              <w:rPr>
                <w:rFonts w:ascii="Times New Roman" w:hAnsi="Times New Roman" w:cs="Times New Roman"/>
                <w:sz w:val="20"/>
                <w:szCs w:val="20"/>
              </w:rPr>
              <w:t>,</w:t>
            </w:r>
          </w:p>
          <w:p w14:paraId="3A7C8FB5" w14:textId="77777777" w:rsidR="0067188D" w:rsidRPr="00060798"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 xml:space="preserve"> 21-077 Spiczyn</w:t>
            </w:r>
          </w:p>
        </w:tc>
        <w:tc>
          <w:tcPr>
            <w:tcW w:w="1425" w:type="dxa"/>
          </w:tcPr>
          <w:p w14:paraId="57A1E865"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N073539</w:t>
            </w:r>
          </w:p>
        </w:tc>
        <w:tc>
          <w:tcPr>
            <w:tcW w:w="1448" w:type="dxa"/>
          </w:tcPr>
          <w:p w14:paraId="795D5C21" w14:textId="77777777" w:rsidR="0067188D" w:rsidRPr="00060798"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00167174</w:t>
            </w:r>
          </w:p>
        </w:tc>
        <w:tc>
          <w:tcPr>
            <w:tcW w:w="1191" w:type="dxa"/>
          </w:tcPr>
          <w:p w14:paraId="0DA45E58"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BW-3.6</w:t>
            </w:r>
          </w:p>
        </w:tc>
        <w:tc>
          <w:tcPr>
            <w:tcW w:w="1559" w:type="dxa"/>
          </w:tcPr>
          <w:p w14:paraId="75C40F49"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BW-3.6</w:t>
            </w:r>
          </w:p>
        </w:tc>
        <w:tc>
          <w:tcPr>
            <w:tcW w:w="1559" w:type="dxa"/>
          </w:tcPr>
          <w:p w14:paraId="7D8B61FF"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47306</w:t>
            </w:r>
          </w:p>
        </w:tc>
        <w:tc>
          <w:tcPr>
            <w:tcW w:w="1848" w:type="dxa"/>
          </w:tcPr>
          <w:p w14:paraId="673B64DA" w14:textId="77777777" w:rsidR="0067188D" w:rsidRPr="00060798"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Kocioł dwufunkcyjny Vaillant VU INT 656/4-5H</w:t>
            </w:r>
          </w:p>
        </w:tc>
        <w:tc>
          <w:tcPr>
            <w:tcW w:w="1270" w:type="dxa"/>
          </w:tcPr>
          <w:p w14:paraId="6C98EAB7" w14:textId="77777777" w:rsidR="0067188D" w:rsidRPr="00060798"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65</w:t>
            </w:r>
          </w:p>
        </w:tc>
        <w:tc>
          <w:tcPr>
            <w:tcW w:w="1138" w:type="dxa"/>
          </w:tcPr>
          <w:p w14:paraId="4171616C"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n/d</w:t>
            </w:r>
          </w:p>
        </w:tc>
      </w:tr>
      <w:tr w:rsidR="0067188D" w:rsidRPr="00060798" w14:paraId="33B5FDCB" w14:textId="77777777" w:rsidTr="00B37447">
        <w:trPr>
          <w:trHeight w:val="618"/>
        </w:trPr>
        <w:tc>
          <w:tcPr>
            <w:tcW w:w="617" w:type="dxa"/>
          </w:tcPr>
          <w:p w14:paraId="3783305F" w14:textId="77777777" w:rsidR="0067188D" w:rsidRPr="00060798" w:rsidRDefault="0067188D" w:rsidP="00B37447">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94" w:type="dxa"/>
          </w:tcPr>
          <w:p w14:paraId="3EE37CE9" w14:textId="77777777" w:rsidR="0067188D"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ZSR Kijany</w:t>
            </w:r>
          </w:p>
          <w:p w14:paraId="383BCCAA"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Schronisko Młodzieżowe</w:t>
            </w:r>
          </w:p>
        </w:tc>
        <w:tc>
          <w:tcPr>
            <w:tcW w:w="1848" w:type="dxa"/>
          </w:tcPr>
          <w:p w14:paraId="69275D50"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 xml:space="preserve">Kijany 19 </w:t>
            </w:r>
            <w:r w:rsidRPr="00060798">
              <w:rPr>
                <w:rFonts w:ascii="Times New Roman" w:hAnsi="Times New Roman" w:cs="Times New Roman"/>
                <w:sz w:val="20"/>
                <w:szCs w:val="20"/>
              </w:rPr>
              <w:t>,</w:t>
            </w:r>
          </w:p>
          <w:p w14:paraId="2633B1D0" w14:textId="77777777" w:rsidR="0067188D" w:rsidRPr="00060798"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 xml:space="preserve"> 21-077 Spiczyn</w:t>
            </w:r>
          </w:p>
        </w:tc>
        <w:tc>
          <w:tcPr>
            <w:tcW w:w="1425" w:type="dxa"/>
          </w:tcPr>
          <w:p w14:paraId="283933AF"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N000033</w:t>
            </w:r>
          </w:p>
        </w:tc>
        <w:tc>
          <w:tcPr>
            <w:tcW w:w="1448" w:type="dxa"/>
          </w:tcPr>
          <w:p w14:paraId="3580801D"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34118653</w:t>
            </w:r>
          </w:p>
        </w:tc>
        <w:tc>
          <w:tcPr>
            <w:tcW w:w="1191" w:type="dxa"/>
          </w:tcPr>
          <w:p w14:paraId="1DBFB393"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BW-4</w:t>
            </w:r>
          </w:p>
        </w:tc>
        <w:tc>
          <w:tcPr>
            <w:tcW w:w="1559" w:type="dxa"/>
          </w:tcPr>
          <w:p w14:paraId="5E58DC7A"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BW-4</w:t>
            </w:r>
          </w:p>
        </w:tc>
        <w:tc>
          <w:tcPr>
            <w:tcW w:w="1559" w:type="dxa"/>
          </w:tcPr>
          <w:p w14:paraId="120F1881"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196356</w:t>
            </w:r>
          </w:p>
        </w:tc>
        <w:tc>
          <w:tcPr>
            <w:tcW w:w="1848" w:type="dxa"/>
          </w:tcPr>
          <w:p w14:paraId="682BBAB8" w14:textId="77777777" w:rsidR="0067188D" w:rsidRPr="00060798"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 xml:space="preserve">Kocioł gazowy DE Dietrych </w:t>
            </w:r>
          </w:p>
          <w:p w14:paraId="70A704F9" w14:textId="77777777" w:rsidR="0067188D" w:rsidRPr="00060798"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DTG 220-14</w:t>
            </w:r>
          </w:p>
        </w:tc>
        <w:tc>
          <w:tcPr>
            <w:tcW w:w="1270" w:type="dxa"/>
          </w:tcPr>
          <w:p w14:paraId="5276C662" w14:textId="77777777" w:rsidR="0067188D" w:rsidRPr="00060798"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117</w:t>
            </w:r>
          </w:p>
        </w:tc>
        <w:tc>
          <w:tcPr>
            <w:tcW w:w="1138" w:type="dxa"/>
          </w:tcPr>
          <w:p w14:paraId="31A5763E"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n/d</w:t>
            </w:r>
          </w:p>
        </w:tc>
      </w:tr>
      <w:tr w:rsidR="0067188D" w:rsidRPr="00060798" w14:paraId="7620D577" w14:textId="77777777" w:rsidTr="00B37447">
        <w:trPr>
          <w:trHeight w:val="675"/>
        </w:trPr>
        <w:tc>
          <w:tcPr>
            <w:tcW w:w="617" w:type="dxa"/>
          </w:tcPr>
          <w:p w14:paraId="67D62358" w14:textId="77777777" w:rsidR="0067188D" w:rsidRPr="00060798" w:rsidRDefault="0067188D" w:rsidP="00B37447">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694" w:type="dxa"/>
          </w:tcPr>
          <w:p w14:paraId="1D16D591" w14:textId="77777777" w:rsidR="0067188D"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ZSR Kijany</w:t>
            </w:r>
          </w:p>
          <w:p w14:paraId="100BD30D"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Internat</w:t>
            </w:r>
          </w:p>
        </w:tc>
        <w:tc>
          <w:tcPr>
            <w:tcW w:w="1848" w:type="dxa"/>
          </w:tcPr>
          <w:p w14:paraId="30AC561E" w14:textId="77777777" w:rsidR="0067188D" w:rsidRPr="00060798"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Kijany 19 b,</w:t>
            </w:r>
          </w:p>
          <w:p w14:paraId="5E707FCF" w14:textId="77777777" w:rsidR="0067188D" w:rsidRPr="00060798"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 xml:space="preserve"> 21-077 Spiczyn</w:t>
            </w:r>
          </w:p>
        </w:tc>
        <w:tc>
          <w:tcPr>
            <w:tcW w:w="1425" w:type="dxa"/>
          </w:tcPr>
          <w:p w14:paraId="1CE409E8" w14:textId="77777777" w:rsidR="0067188D" w:rsidRDefault="0067188D" w:rsidP="00B37447">
            <w:pPr>
              <w:jc w:val="center"/>
              <w:rPr>
                <w:rFonts w:ascii="Times New Roman" w:hAnsi="Times New Roman" w:cs="Times New Roman"/>
                <w:sz w:val="20"/>
                <w:szCs w:val="20"/>
              </w:rPr>
            </w:pPr>
            <w:r>
              <w:rPr>
                <w:rFonts w:ascii="Times New Roman" w:hAnsi="Times New Roman" w:cs="Times New Roman"/>
                <w:sz w:val="20"/>
                <w:szCs w:val="20"/>
              </w:rPr>
              <w:t>PL</w:t>
            </w:r>
          </w:p>
          <w:p w14:paraId="735CDDB9"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0031935024</w:t>
            </w:r>
          </w:p>
        </w:tc>
        <w:tc>
          <w:tcPr>
            <w:tcW w:w="1448" w:type="dxa"/>
          </w:tcPr>
          <w:p w14:paraId="4CB2F73F"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w:t>
            </w:r>
          </w:p>
        </w:tc>
        <w:tc>
          <w:tcPr>
            <w:tcW w:w="1191" w:type="dxa"/>
          </w:tcPr>
          <w:p w14:paraId="08C3FB3D"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BW-5</w:t>
            </w:r>
          </w:p>
        </w:tc>
        <w:tc>
          <w:tcPr>
            <w:tcW w:w="1559" w:type="dxa"/>
          </w:tcPr>
          <w:p w14:paraId="618A1459"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BW-5</w:t>
            </w:r>
          </w:p>
        </w:tc>
        <w:tc>
          <w:tcPr>
            <w:tcW w:w="1559" w:type="dxa"/>
          </w:tcPr>
          <w:p w14:paraId="093B7539"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672270</w:t>
            </w:r>
          </w:p>
        </w:tc>
        <w:tc>
          <w:tcPr>
            <w:tcW w:w="1848" w:type="dxa"/>
          </w:tcPr>
          <w:p w14:paraId="490CCBD8" w14:textId="77777777" w:rsidR="0067188D" w:rsidRPr="00060798"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 xml:space="preserve">Kocioł gazowy DE Dietrych </w:t>
            </w:r>
          </w:p>
          <w:p w14:paraId="0AF509E5" w14:textId="77777777" w:rsidR="0067188D" w:rsidRPr="00060798"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DTG 320-12</w:t>
            </w:r>
          </w:p>
          <w:p w14:paraId="7589434C" w14:textId="77777777" w:rsidR="0067188D" w:rsidRPr="00060798" w:rsidRDefault="0067188D" w:rsidP="00B37447">
            <w:pPr>
              <w:jc w:val="center"/>
              <w:rPr>
                <w:rFonts w:ascii="Times New Roman" w:hAnsi="Times New Roman" w:cs="Times New Roman"/>
                <w:sz w:val="20"/>
                <w:szCs w:val="20"/>
              </w:rPr>
            </w:pPr>
          </w:p>
        </w:tc>
        <w:tc>
          <w:tcPr>
            <w:tcW w:w="1270" w:type="dxa"/>
          </w:tcPr>
          <w:p w14:paraId="2DE7A1C9" w14:textId="77777777" w:rsidR="0067188D" w:rsidRPr="00060798"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2x198</w:t>
            </w:r>
          </w:p>
          <w:p w14:paraId="2A367A81" w14:textId="77777777" w:rsidR="0067188D" w:rsidRPr="00060798" w:rsidRDefault="0067188D" w:rsidP="00B37447">
            <w:pPr>
              <w:jc w:val="center"/>
              <w:rPr>
                <w:rFonts w:ascii="Times New Roman" w:hAnsi="Times New Roman" w:cs="Times New Roman"/>
                <w:sz w:val="20"/>
                <w:szCs w:val="20"/>
              </w:rPr>
            </w:pPr>
          </w:p>
          <w:p w14:paraId="07068294" w14:textId="77777777" w:rsidR="0067188D" w:rsidRPr="00060798" w:rsidRDefault="0067188D" w:rsidP="00B37447">
            <w:pPr>
              <w:jc w:val="center"/>
              <w:rPr>
                <w:rFonts w:ascii="Times New Roman" w:hAnsi="Times New Roman" w:cs="Times New Roman"/>
                <w:sz w:val="20"/>
                <w:szCs w:val="20"/>
              </w:rPr>
            </w:pPr>
          </w:p>
        </w:tc>
        <w:tc>
          <w:tcPr>
            <w:tcW w:w="1138" w:type="dxa"/>
          </w:tcPr>
          <w:p w14:paraId="1FCC27D5"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307</w:t>
            </w:r>
          </w:p>
        </w:tc>
      </w:tr>
      <w:tr w:rsidR="0067188D" w:rsidRPr="00060798" w14:paraId="350D3A32" w14:textId="77777777" w:rsidTr="00B37447">
        <w:trPr>
          <w:trHeight w:val="690"/>
        </w:trPr>
        <w:tc>
          <w:tcPr>
            <w:tcW w:w="617" w:type="dxa"/>
          </w:tcPr>
          <w:p w14:paraId="64AA342F"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5.</w:t>
            </w:r>
          </w:p>
        </w:tc>
        <w:tc>
          <w:tcPr>
            <w:tcW w:w="1694" w:type="dxa"/>
          </w:tcPr>
          <w:p w14:paraId="70A0D5F3" w14:textId="77777777" w:rsidR="0067188D"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ZSR Kijany</w:t>
            </w:r>
          </w:p>
          <w:p w14:paraId="653CB42D"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Szkoła</w:t>
            </w:r>
          </w:p>
        </w:tc>
        <w:tc>
          <w:tcPr>
            <w:tcW w:w="1848" w:type="dxa"/>
          </w:tcPr>
          <w:p w14:paraId="64D90793"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 xml:space="preserve">Kijany 19 </w:t>
            </w:r>
            <w:r w:rsidRPr="00060798">
              <w:rPr>
                <w:rFonts w:ascii="Times New Roman" w:hAnsi="Times New Roman" w:cs="Times New Roman"/>
                <w:sz w:val="20"/>
                <w:szCs w:val="20"/>
              </w:rPr>
              <w:t>,</w:t>
            </w:r>
          </w:p>
          <w:p w14:paraId="75047B73" w14:textId="77777777" w:rsidR="0067188D" w:rsidRPr="00060798"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 xml:space="preserve"> 21-077 Spiczyn</w:t>
            </w:r>
          </w:p>
        </w:tc>
        <w:tc>
          <w:tcPr>
            <w:tcW w:w="1425" w:type="dxa"/>
          </w:tcPr>
          <w:p w14:paraId="4800DDF1" w14:textId="77777777" w:rsidR="0067188D" w:rsidRDefault="0067188D" w:rsidP="00B37447">
            <w:pPr>
              <w:jc w:val="center"/>
              <w:rPr>
                <w:rFonts w:ascii="Times New Roman" w:hAnsi="Times New Roman" w:cs="Times New Roman"/>
                <w:sz w:val="20"/>
                <w:szCs w:val="20"/>
              </w:rPr>
            </w:pPr>
            <w:r>
              <w:rPr>
                <w:rFonts w:ascii="Times New Roman" w:hAnsi="Times New Roman" w:cs="Times New Roman"/>
                <w:sz w:val="20"/>
                <w:szCs w:val="20"/>
              </w:rPr>
              <w:t>PL</w:t>
            </w:r>
          </w:p>
          <w:p w14:paraId="644F476E"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0031935025</w:t>
            </w:r>
          </w:p>
        </w:tc>
        <w:tc>
          <w:tcPr>
            <w:tcW w:w="1448" w:type="dxa"/>
          </w:tcPr>
          <w:p w14:paraId="507441D8"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w:t>
            </w:r>
          </w:p>
        </w:tc>
        <w:tc>
          <w:tcPr>
            <w:tcW w:w="1191" w:type="dxa"/>
          </w:tcPr>
          <w:p w14:paraId="170ED11D"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BW-5</w:t>
            </w:r>
          </w:p>
        </w:tc>
        <w:tc>
          <w:tcPr>
            <w:tcW w:w="1559" w:type="dxa"/>
          </w:tcPr>
          <w:p w14:paraId="2E79109D"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BW-5</w:t>
            </w:r>
          </w:p>
        </w:tc>
        <w:tc>
          <w:tcPr>
            <w:tcW w:w="1559" w:type="dxa"/>
          </w:tcPr>
          <w:p w14:paraId="757F3105"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354947</w:t>
            </w:r>
          </w:p>
        </w:tc>
        <w:tc>
          <w:tcPr>
            <w:tcW w:w="1848" w:type="dxa"/>
          </w:tcPr>
          <w:p w14:paraId="2B8892CA" w14:textId="77777777" w:rsidR="0067188D" w:rsidRPr="00060798"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 xml:space="preserve">Kocioł gazowy DE Dietrych </w:t>
            </w:r>
          </w:p>
          <w:p w14:paraId="31742088" w14:textId="77777777" w:rsidR="0067188D" w:rsidRPr="00060798"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DTG 220-14</w:t>
            </w:r>
          </w:p>
        </w:tc>
        <w:tc>
          <w:tcPr>
            <w:tcW w:w="1270" w:type="dxa"/>
          </w:tcPr>
          <w:p w14:paraId="4F10D061" w14:textId="77777777" w:rsidR="0067188D" w:rsidRPr="00060798" w:rsidRDefault="0067188D" w:rsidP="00B37447">
            <w:pPr>
              <w:jc w:val="center"/>
              <w:rPr>
                <w:rFonts w:ascii="Times New Roman" w:hAnsi="Times New Roman" w:cs="Times New Roman"/>
                <w:sz w:val="20"/>
                <w:szCs w:val="20"/>
              </w:rPr>
            </w:pPr>
            <w:r w:rsidRPr="00060798">
              <w:rPr>
                <w:rFonts w:ascii="Times New Roman" w:hAnsi="Times New Roman" w:cs="Times New Roman"/>
                <w:sz w:val="20"/>
                <w:szCs w:val="20"/>
              </w:rPr>
              <w:t>2x117</w:t>
            </w:r>
          </w:p>
        </w:tc>
        <w:tc>
          <w:tcPr>
            <w:tcW w:w="1138" w:type="dxa"/>
          </w:tcPr>
          <w:p w14:paraId="5317044F" w14:textId="77777777" w:rsidR="0067188D" w:rsidRPr="00060798" w:rsidRDefault="0067188D" w:rsidP="00B37447">
            <w:pPr>
              <w:jc w:val="center"/>
              <w:rPr>
                <w:rFonts w:ascii="Times New Roman" w:hAnsi="Times New Roman" w:cs="Times New Roman"/>
                <w:sz w:val="20"/>
                <w:szCs w:val="20"/>
              </w:rPr>
            </w:pPr>
            <w:r>
              <w:rPr>
                <w:rFonts w:ascii="Times New Roman" w:hAnsi="Times New Roman" w:cs="Times New Roman"/>
                <w:sz w:val="20"/>
                <w:szCs w:val="20"/>
              </w:rPr>
              <w:t>230</w:t>
            </w:r>
          </w:p>
        </w:tc>
      </w:tr>
    </w:tbl>
    <w:p w14:paraId="07BB86E9" w14:textId="77777777" w:rsidR="00F07940" w:rsidRDefault="00F07940" w:rsidP="00853527">
      <w:pPr>
        <w:pStyle w:val="Akapitzlist"/>
        <w:rPr>
          <w:rFonts w:ascii="Times New Roman" w:hAnsi="Times New Roman" w:cs="Times New Roman"/>
          <w:sz w:val="24"/>
          <w:szCs w:val="24"/>
        </w:rPr>
      </w:pPr>
    </w:p>
    <w:p w14:paraId="0B465970" w14:textId="285CB5E9" w:rsidR="0067188D" w:rsidRPr="0000196F" w:rsidRDefault="0067188D" w:rsidP="00853527">
      <w:pPr>
        <w:pStyle w:val="Akapitzlist"/>
        <w:rPr>
          <w:rFonts w:ascii="Times New Roman" w:hAnsi="Times New Roman" w:cs="Times New Roman"/>
          <w:sz w:val="24"/>
          <w:szCs w:val="24"/>
        </w:rPr>
        <w:sectPr w:rsidR="0067188D" w:rsidRPr="0000196F" w:rsidSect="00F07940">
          <w:pgSz w:w="16838" w:h="11906" w:orient="landscape"/>
          <w:pgMar w:top="1417" w:right="1417" w:bottom="1417" w:left="1417" w:header="708" w:footer="708" w:gutter="0"/>
          <w:cols w:space="708"/>
          <w:docGrid w:linePitch="360"/>
        </w:sectPr>
      </w:pPr>
    </w:p>
    <w:p w14:paraId="42FE4386" w14:textId="0B3952E9" w:rsidR="00853527" w:rsidRPr="0000196F" w:rsidRDefault="00DB015F" w:rsidP="00DB015F">
      <w:pPr>
        <w:pStyle w:val="Akapitzlist"/>
        <w:numPr>
          <w:ilvl w:val="0"/>
          <w:numId w:val="1"/>
        </w:numPr>
        <w:rPr>
          <w:rFonts w:ascii="Times New Roman" w:hAnsi="Times New Roman" w:cs="Times New Roman"/>
          <w:sz w:val="24"/>
          <w:szCs w:val="24"/>
        </w:rPr>
      </w:pPr>
      <w:r w:rsidRPr="0000196F">
        <w:rPr>
          <w:rFonts w:ascii="Times New Roman" w:hAnsi="Times New Roman" w:cs="Times New Roman"/>
          <w:sz w:val="24"/>
          <w:szCs w:val="24"/>
        </w:rPr>
        <w:lastRenderedPageBreak/>
        <w:t>Prognozowane zużycie paliwa gazowego w poszczególnych miesiąca</w:t>
      </w:r>
      <w:r w:rsidR="00140364" w:rsidRPr="0000196F">
        <w:rPr>
          <w:rFonts w:ascii="Times New Roman" w:hAnsi="Times New Roman" w:cs="Times New Roman"/>
          <w:sz w:val="24"/>
          <w:szCs w:val="24"/>
        </w:rPr>
        <w:t>ch roku</w:t>
      </w:r>
      <w:r w:rsidRPr="0000196F">
        <w:rPr>
          <w:rFonts w:ascii="Times New Roman" w:hAnsi="Times New Roman" w:cs="Times New Roman"/>
          <w:sz w:val="24"/>
          <w:szCs w:val="24"/>
        </w:rPr>
        <w:t xml:space="preserve"> kalendarzowego w ilości:</w:t>
      </w:r>
    </w:p>
    <w:tbl>
      <w:tblPr>
        <w:tblStyle w:val="Tabela-Siatka"/>
        <w:tblpPr w:leftFromText="141" w:rightFromText="141" w:vertAnchor="text" w:horzAnchor="page" w:tblpXSpec="center" w:tblpY="180"/>
        <w:tblW w:w="9351" w:type="dxa"/>
        <w:tblLook w:val="04A0" w:firstRow="1" w:lastRow="0" w:firstColumn="1" w:lastColumn="0" w:noHBand="0" w:noVBand="1"/>
      </w:tblPr>
      <w:tblGrid>
        <w:gridCol w:w="1625"/>
        <w:gridCol w:w="1512"/>
        <w:gridCol w:w="1512"/>
        <w:gridCol w:w="1523"/>
        <w:gridCol w:w="1512"/>
        <w:gridCol w:w="1667"/>
      </w:tblGrid>
      <w:tr w:rsidR="0067188D" w:rsidRPr="0067188D" w14:paraId="2E17D437" w14:textId="77777777" w:rsidTr="00B37447">
        <w:tc>
          <w:tcPr>
            <w:tcW w:w="1627" w:type="dxa"/>
            <w:vMerge w:val="restart"/>
            <w:vAlign w:val="center"/>
          </w:tcPr>
          <w:p w14:paraId="1E668C51" w14:textId="77777777" w:rsidR="0067188D" w:rsidRPr="0067188D" w:rsidRDefault="0067188D" w:rsidP="00B37447">
            <w:pPr>
              <w:pStyle w:val="Akapitzlist"/>
              <w:ind w:left="0"/>
              <w:jc w:val="center"/>
              <w:rPr>
                <w:rFonts w:ascii="Times New Roman" w:hAnsi="Times New Roman" w:cs="Times New Roman"/>
                <w:sz w:val="24"/>
                <w:szCs w:val="24"/>
              </w:rPr>
            </w:pPr>
            <w:r w:rsidRPr="0067188D">
              <w:rPr>
                <w:rFonts w:ascii="Times New Roman" w:hAnsi="Times New Roman" w:cs="Times New Roman"/>
                <w:sz w:val="24"/>
                <w:szCs w:val="24"/>
              </w:rPr>
              <w:t>Miesiąc</w:t>
            </w:r>
          </w:p>
        </w:tc>
        <w:tc>
          <w:tcPr>
            <w:tcW w:w="7724" w:type="dxa"/>
            <w:gridSpan w:val="5"/>
            <w:vAlign w:val="center"/>
          </w:tcPr>
          <w:p w14:paraId="5F21C88E" w14:textId="77777777" w:rsidR="0067188D" w:rsidRPr="0067188D" w:rsidRDefault="0067188D" w:rsidP="00B37447">
            <w:pPr>
              <w:pStyle w:val="Akapitzlist"/>
              <w:ind w:left="0"/>
              <w:jc w:val="center"/>
              <w:rPr>
                <w:rFonts w:ascii="Times New Roman" w:hAnsi="Times New Roman" w:cs="Times New Roman"/>
                <w:sz w:val="24"/>
                <w:szCs w:val="24"/>
              </w:rPr>
            </w:pPr>
            <w:r w:rsidRPr="0067188D">
              <w:rPr>
                <w:rFonts w:ascii="Times New Roman" w:hAnsi="Times New Roman" w:cs="Times New Roman"/>
                <w:sz w:val="24"/>
                <w:szCs w:val="24"/>
              </w:rPr>
              <w:t>Prognozowane zużycie paliwa gazowego w poszczególnych miesiącach roku kalendarzowego w kWh</w:t>
            </w:r>
          </w:p>
        </w:tc>
      </w:tr>
      <w:tr w:rsidR="0067188D" w:rsidRPr="0067188D" w14:paraId="6753E05A" w14:textId="77777777" w:rsidTr="00B37447">
        <w:trPr>
          <w:trHeight w:val="1294"/>
        </w:trPr>
        <w:tc>
          <w:tcPr>
            <w:tcW w:w="1627" w:type="dxa"/>
            <w:vMerge/>
          </w:tcPr>
          <w:p w14:paraId="633519A5" w14:textId="77777777" w:rsidR="0067188D" w:rsidRPr="0067188D" w:rsidRDefault="0067188D" w:rsidP="00B37447">
            <w:pPr>
              <w:pStyle w:val="Akapitzlist"/>
              <w:ind w:left="0"/>
              <w:rPr>
                <w:rFonts w:ascii="Times New Roman" w:hAnsi="Times New Roman" w:cs="Times New Roman"/>
                <w:sz w:val="24"/>
                <w:szCs w:val="24"/>
              </w:rPr>
            </w:pPr>
          </w:p>
        </w:tc>
        <w:tc>
          <w:tcPr>
            <w:tcW w:w="1513" w:type="dxa"/>
          </w:tcPr>
          <w:p w14:paraId="0725BCB7" w14:textId="77777777" w:rsidR="0067188D" w:rsidRPr="0067188D" w:rsidRDefault="0067188D" w:rsidP="00B37447">
            <w:pPr>
              <w:pStyle w:val="Akapitzlist"/>
              <w:ind w:left="0"/>
              <w:jc w:val="center"/>
              <w:rPr>
                <w:rFonts w:ascii="Times New Roman" w:hAnsi="Times New Roman" w:cs="Times New Roman"/>
                <w:sz w:val="24"/>
                <w:szCs w:val="24"/>
              </w:rPr>
            </w:pPr>
            <w:r w:rsidRPr="0067188D">
              <w:rPr>
                <w:rFonts w:ascii="Times New Roman" w:hAnsi="Times New Roman" w:cs="Times New Roman"/>
                <w:sz w:val="24"/>
                <w:szCs w:val="24"/>
              </w:rPr>
              <w:t>Punkt poboru gazu:</w:t>
            </w:r>
          </w:p>
          <w:p w14:paraId="4DC56FED" w14:textId="77777777" w:rsidR="0067188D" w:rsidRPr="0067188D" w:rsidRDefault="0067188D" w:rsidP="00B37447">
            <w:pPr>
              <w:jc w:val="center"/>
              <w:rPr>
                <w:rFonts w:ascii="Times New Roman" w:hAnsi="Times New Roman" w:cs="Times New Roman"/>
                <w:sz w:val="24"/>
                <w:szCs w:val="24"/>
              </w:rPr>
            </w:pPr>
            <w:r w:rsidRPr="0067188D">
              <w:rPr>
                <w:rFonts w:ascii="Times New Roman" w:hAnsi="Times New Roman" w:cs="Times New Roman"/>
                <w:sz w:val="24"/>
                <w:szCs w:val="24"/>
              </w:rPr>
              <w:t>ZSR Kijany</w:t>
            </w:r>
          </w:p>
          <w:p w14:paraId="2A63C0D3" w14:textId="77777777" w:rsidR="0067188D" w:rsidRPr="0067188D" w:rsidRDefault="0067188D" w:rsidP="00B37447">
            <w:pPr>
              <w:pStyle w:val="Akapitzlist"/>
              <w:ind w:left="0"/>
              <w:jc w:val="center"/>
              <w:rPr>
                <w:rFonts w:ascii="Times New Roman" w:hAnsi="Times New Roman" w:cs="Times New Roman"/>
                <w:sz w:val="24"/>
                <w:szCs w:val="24"/>
              </w:rPr>
            </w:pPr>
            <w:r w:rsidRPr="0067188D">
              <w:rPr>
                <w:rFonts w:ascii="Times New Roman" w:hAnsi="Times New Roman" w:cs="Times New Roman"/>
                <w:sz w:val="24"/>
                <w:szCs w:val="24"/>
              </w:rPr>
              <w:t>Pracownie Żywienia</w:t>
            </w:r>
          </w:p>
        </w:tc>
        <w:tc>
          <w:tcPr>
            <w:tcW w:w="1513" w:type="dxa"/>
          </w:tcPr>
          <w:p w14:paraId="4FE91D71" w14:textId="77777777" w:rsidR="0067188D" w:rsidRPr="0067188D" w:rsidRDefault="0067188D" w:rsidP="00B37447">
            <w:pPr>
              <w:jc w:val="center"/>
              <w:rPr>
                <w:rFonts w:ascii="Times New Roman" w:hAnsi="Times New Roman" w:cs="Times New Roman"/>
                <w:sz w:val="24"/>
                <w:szCs w:val="24"/>
              </w:rPr>
            </w:pPr>
            <w:r w:rsidRPr="0067188D">
              <w:rPr>
                <w:rFonts w:ascii="Times New Roman" w:hAnsi="Times New Roman" w:cs="Times New Roman"/>
                <w:sz w:val="24"/>
                <w:szCs w:val="24"/>
              </w:rPr>
              <w:t>Punkt poboru gazu:</w:t>
            </w:r>
          </w:p>
          <w:p w14:paraId="3D1B5A22" w14:textId="77777777" w:rsidR="0067188D" w:rsidRPr="0067188D" w:rsidRDefault="0067188D" w:rsidP="00B37447">
            <w:pPr>
              <w:jc w:val="center"/>
              <w:rPr>
                <w:rFonts w:ascii="Times New Roman" w:hAnsi="Times New Roman" w:cs="Times New Roman"/>
                <w:sz w:val="24"/>
                <w:szCs w:val="24"/>
              </w:rPr>
            </w:pPr>
            <w:r w:rsidRPr="0067188D">
              <w:rPr>
                <w:rFonts w:ascii="Times New Roman" w:hAnsi="Times New Roman" w:cs="Times New Roman"/>
                <w:sz w:val="24"/>
                <w:szCs w:val="24"/>
              </w:rPr>
              <w:t>ZSR Kijany</w:t>
            </w:r>
          </w:p>
          <w:p w14:paraId="5D5D9B46" w14:textId="77777777" w:rsidR="0067188D" w:rsidRPr="0067188D" w:rsidRDefault="0067188D" w:rsidP="00B37447">
            <w:pPr>
              <w:pStyle w:val="Akapitzlist"/>
              <w:ind w:left="0"/>
              <w:jc w:val="center"/>
              <w:rPr>
                <w:rFonts w:ascii="Times New Roman" w:hAnsi="Times New Roman" w:cs="Times New Roman"/>
                <w:sz w:val="24"/>
                <w:szCs w:val="24"/>
              </w:rPr>
            </w:pPr>
            <w:r w:rsidRPr="0067188D">
              <w:rPr>
                <w:rFonts w:ascii="Times New Roman" w:hAnsi="Times New Roman" w:cs="Times New Roman"/>
                <w:sz w:val="24"/>
                <w:szCs w:val="24"/>
              </w:rPr>
              <w:t>Warsztaty</w:t>
            </w:r>
          </w:p>
        </w:tc>
        <w:tc>
          <w:tcPr>
            <w:tcW w:w="1514" w:type="dxa"/>
          </w:tcPr>
          <w:p w14:paraId="6B1AACDC" w14:textId="77777777" w:rsidR="0067188D" w:rsidRPr="0067188D" w:rsidRDefault="0067188D" w:rsidP="00B37447">
            <w:pPr>
              <w:jc w:val="center"/>
              <w:rPr>
                <w:rFonts w:ascii="Times New Roman" w:hAnsi="Times New Roman" w:cs="Times New Roman"/>
                <w:sz w:val="24"/>
                <w:szCs w:val="24"/>
              </w:rPr>
            </w:pPr>
            <w:r w:rsidRPr="0067188D">
              <w:rPr>
                <w:rFonts w:ascii="Times New Roman" w:hAnsi="Times New Roman" w:cs="Times New Roman"/>
                <w:sz w:val="24"/>
                <w:szCs w:val="24"/>
              </w:rPr>
              <w:t>Punkt poboru gazu:</w:t>
            </w:r>
          </w:p>
          <w:p w14:paraId="79666B5B" w14:textId="77777777" w:rsidR="0067188D" w:rsidRPr="0067188D" w:rsidRDefault="0067188D" w:rsidP="00B37447">
            <w:pPr>
              <w:jc w:val="center"/>
              <w:rPr>
                <w:rFonts w:ascii="Times New Roman" w:hAnsi="Times New Roman" w:cs="Times New Roman"/>
                <w:sz w:val="24"/>
                <w:szCs w:val="24"/>
              </w:rPr>
            </w:pPr>
            <w:r w:rsidRPr="0067188D">
              <w:rPr>
                <w:rFonts w:ascii="Times New Roman" w:hAnsi="Times New Roman" w:cs="Times New Roman"/>
                <w:sz w:val="24"/>
                <w:szCs w:val="24"/>
              </w:rPr>
              <w:t>ZSR Kijany</w:t>
            </w:r>
          </w:p>
          <w:p w14:paraId="69317093" w14:textId="77777777" w:rsidR="0067188D" w:rsidRPr="0067188D" w:rsidRDefault="0067188D" w:rsidP="00B37447">
            <w:pPr>
              <w:pStyle w:val="Akapitzlist"/>
              <w:ind w:left="0"/>
              <w:jc w:val="center"/>
              <w:rPr>
                <w:rFonts w:ascii="Times New Roman" w:hAnsi="Times New Roman" w:cs="Times New Roman"/>
                <w:sz w:val="24"/>
                <w:szCs w:val="24"/>
              </w:rPr>
            </w:pPr>
            <w:r w:rsidRPr="0067188D">
              <w:rPr>
                <w:rFonts w:ascii="Times New Roman" w:hAnsi="Times New Roman" w:cs="Times New Roman"/>
                <w:sz w:val="24"/>
                <w:szCs w:val="24"/>
              </w:rPr>
              <w:t>Schronisko Młodzieżowe</w:t>
            </w:r>
          </w:p>
        </w:tc>
        <w:tc>
          <w:tcPr>
            <w:tcW w:w="1514" w:type="dxa"/>
          </w:tcPr>
          <w:p w14:paraId="28B8B49C" w14:textId="77777777" w:rsidR="0067188D" w:rsidRPr="0067188D" w:rsidRDefault="0067188D" w:rsidP="00B37447">
            <w:pPr>
              <w:jc w:val="center"/>
              <w:rPr>
                <w:rFonts w:ascii="Times New Roman" w:hAnsi="Times New Roman" w:cs="Times New Roman"/>
                <w:sz w:val="24"/>
                <w:szCs w:val="24"/>
              </w:rPr>
            </w:pPr>
            <w:r w:rsidRPr="0067188D">
              <w:rPr>
                <w:rFonts w:ascii="Times New Roman" w:hAnsi="Times New Roman" w:cs="Times New Roman"/>
                <w:sz w:val="24"/>
                <w:szCs w:val="24"/>
              </w:rPr>
              <w:t>Punkt poboru gazu:</w:t>
            </w:r>
          </w:p>
          <w:p w14:paraId="50F58C27" w14:textId="77777777" w:rsidR="0067188D" w:rsidRPr="0067188D" w:rsidRDefault="0067188D" w:rsidP="00B37447">
            <w:pPr>
              <w:jc w:val="center"/>
              <w:rPr>
                <w:rFonts w:ascii="Times New Roman" w:hAnsi="Times New Roman" w:cs="Times New Roman"/>
                <w:sz w:val="24"/>
                <w:szCs w:val="24"/>
              </w:rPr>
            </w:pPr>
            <w:r w:rsidRPr="0067188D">
              <w:rPr>
                <w:rFonts w:ascii="Times New Roman" w:hAnsi="Times New Roman" w:cs="Times New Roman"/>
                <w:sz w:val="24"/>
                <w:szCs w:val="24"/>
              </w:rPr>
              <w:t>ZSR Kijany</w:t>
            </w:r>
          </w:p>
          <w:p w14:paraId="770E98F2" w14:textId="77777777" w:rsidR="0067188D" w:rsidRPr="0067188D" w:rsidRDefault="0067188D" w:rsidP="00B37447">
            <w:pPr>
              <w:pStyle w:val="Akapitzlist"/>
              <w:ind w:left="0"/>
              <w:jc w:val="center"/>
              <w:rPr>
                <w:rFonts w:ascii="Times New Roman" w:hAnsi="Times New Roman" w:cs="Times New Roman"/>
                <w:sz w:val="24"/>
                <w:szCs w:val="24"/>
              </w:rPr>
            </w:pPr>
            <w:r w:rsidRPr="0067188D">
              <w:rPr>
                <w:rFonts w:ascii="Times New Roman" w:hAnsi="Times New Roman" w:cs="Times New Roman"/>
                <w:sz w:val="24"/>
                <w:szCs w:val="24"/>
              </w:rPr>
              <w:t>Internat</w:t>
            </w:r>
          </w:p>
        </w:tc>
        <w:tc>
          <w:tcPr>
            <w:tcW w:w="1670" w:type="dxa"/>
          </w:tcPr>
          <w:p w14:paraId="060E6185" w14:textId="77777777" w:rsidR="0067188D" w:rsidRPr="0067188D" w:rsidRDefault="0067188D" w:rsidP="00B37447">
            <w:pPr>
              <w:jc w:val="center"/>
              <w:rPr>
                <w:rFonts w:ascii="Times New Roman" w:hAnsi="Times New Roman" w:cs="Times New Roman"/>
                <w:sz w:val="24"/>
                <w:szCs w:val="24"/>
              </w:rPr>
            </w:pPr>
            <w:r w:rsidRPr="0067188D">
              <w:rPr>
                <w:rFonts w:ascii="Times New Roman" w:hAnsi="Times New Roman" w:cs="Times New Roman"/>
                <w:sz w:val="24"/>
                <w:szCs w:val="24"/>
              </w:rPr>
              <w:t>Punkt poboru gazu:</w:t>
            </w:r>
          </w:p>
          <w:p w14:paraId="70BFEA7A" w14:textId="77777777" w:rsidR="0067188D" w:rsidRPr="0067188D" w:rsidRDefault="0067188D" w:rsidP="00B37447">
            <w:pPr>
              <w:jc w:val="center"/>
              <w:rPr>
                <w:rFonts w:ascii="Times New Roman" w:hAnsi="Times New Roman" w:cs="Times New Roman"/>
                <w:sz w:val="24"/>
                <w:szCs w:val="24"/>
              </w:rPr>
            </w:pPr>
            <w:r w:rsidRPr="0067188D">
              <w:rPr>
                <w:rFonts w:ascii="Times New Roman" w:hAnsi="Times New Roman" w:cs="Times New Roman"/>
                <w:sz w:val="24"/>
                <w:szCs w:val="24"/>
              </w:rPr>
              <w:t>ZSR Kijany</w:t>
            </w:r>
          </w:p>
          <w:p w14:paraId="0D934F3F" w14:textId="77777777" w:rsidR="0067188D" w:rsidRPr="0067188D" w:rsidRDefault="0067188D" w:rsidP="00B37447">
            <w:pPr>
              <w:jc w:val="center"/>
              <w:rPr>
                <w:rFonts w:ascii="Times New Roman" w:hAnsi="Times New Roman" w:cs="Times New Roman"/>
                <w:sz w:val="24"/>
                <w:szCs w:val="24"/>
              </w:rPr>
            </w:pPr>
            <w:r w:rsidRPr="0067188D">
              <w:rPr>
                <w:rFonts w:ascii="Times New Roman" w:hAnsi="Times New Roman" w:cs="Times New Roman"/>
                <w:sz w:val="24"/>
                <w:szCs w:val="24"/>
              </w:rPr>
              <w:t>Szkoła</w:t>
            </w:r>
          </w:p>
        </w:tc>
      </w:tr>
      <w:tr w:rsidR="0067188D" w:rsidRPr="0067188D" w14:paraId="761F99CE" w14:textId="77777777" w:rsidTr="00B37447">
        <w:tc>
          <w:tcPr>
            <w:tcW w:w="1627" w:type="dxa"/>
          </w:tcPr>
          <w:p w14:paraId="17D2CCF1" w14:textId="77777777" w:rsidR="0067188D" w:rsidRPr="0067188D" w:rsidRDefault="0067188D" w:rsidP="00B37447">
            <w:pPr>
              <w:pStyle w:val="Akapitzlist"/>
              <w:ind w:left="0"/>
              <w:rPr>
                <w:rFonts w:ascii="Times New Roman" w:hAnsi="Times New Roman" w:cs="Times New Roman"/>
                <w:sz w:val="24"/>
                <w:szCs w:val="24"/>
              </w:rPr>
            </w:pPr>
            <w:r w:rsidRPr="0067188D">
              <w:rPr>
                <w:rFonts w:ascii="Times New Roman" w:hAnsi="Times New Roman" w:cs="Times New Roman"/>
                <w:sz w:val="24"/>
                <w:szCs w:val="24"/>
              </w:rPr>
              <w:t>styczeń</w:t>
            </w:r>
          </w:p>
        </w:tc>
        <w:tc>
          <w:tcPr>
            <w:tcW w:w="1513" w:type="dxa"/>
          </w:tcPr>
          <w:p w14:paraId="0D0CF0C7"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175</w:t>
            </w:r>
          </w:p>
        </w:tc>
        <w:tc>
          <w:tcPr>
            <w:tcW w:w="1513" w:type="dxa"/>
          </w:tcPr>
          <w:p w14:paraId="447DB0C0"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8000</w:t>
            </w:r>
          </w:p>
        </w:tc>
        <w:tc>
          <w:tcPr>
            <w:tcW w:w="1514" w:type="dxa"/>
          </w:tcPr>
          <w:p w14:paraId="24F280E8"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31000</w:t>
            </w:r>
          </w:p>
        </w:tc>
        <w:tc>
          <w:tcPr>
            <w:tcW w:w="1514" w:type="dxa"/>
          </w:tcPr>
          <w:p w14:paraId="0647FEE1"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110000</w:t>
            </w:r>
          </w:p>
        </w:tc>
        <w:tc>
          <w:tcPr>
            <w:tcW w:w="1670" w:type="dxa"/>
          </w:tcPr>
          <w:p w14:paraId="1309B2DE"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70000</w:t>
            </w:r>
          </w:p>
        </w:tc>
      </w:tr>
      <w:tr w:rsidR="0067188D" w:rsidRPr="0067188D" w14:paraId="3A2AA279" w14:textId="77777777" w:rsidTr="00B37447">
        <w:tc>
          <w:tcPr>
            <w:tcW w:w="1627" w:type="dxa"/>
          </w:tcPr>
          <w:p w14:paraId="355C65A7" w14:textId="77777777" w:rsidR="0067188D" w:rsidRPr="0067188D" w:rsidRDefault="0067188D" w:rsidP="00B37447">
            <w:pPr>
              <w:pStyle w:val="Akapitzlist"/>
              <w:ind w:left="0"/>
              <w:rPr>
                <w:rFonts w:ascii="Times New Roman" w:hAnsi="Times New Roman" w:cs="Times New Roman"/>
                <w:sz w:val="24"/>
                <w:szCs w:val="24"/>
              </w:rPr>
            </w:pPr>
            <w:r w:rsidRPr="0067188D">
              <w:rPr>
                <w:rFonts w:ascii="Times New Roman" w:hAnsi="Times New Roman" w:cs="Times New Roman"/>
                <w:sz w:val="24"/>
                <w:szCs w:val="24"/>
              </w:rPr>
              <w:t>luty</w:t>
            </w:r>
          </w:p>
        </w:tc>
        <w:tc>
          <w:tcPr>
            <w:tcW w:w="1513" w:type="dxa"/>
          </w:tcPr>
          <w:p w14:paraId="34B48E36"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175</w:t>
            </w:r>
          </w:p>
        </w:tc>
        <w:tc>
          <w:tcPr>
            <w:tcW w:w="1513" w:type="dxa"/>
          </w:tcPr>
          <w:p w14:paraId="0DC07F98"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8000</w:t>
            </w:r>
          </w:p>
        </w:tc>
        <w:tc>
          <w:tcPr>
            <w:tcW w:w="1514" w:type="dxa"/>
          </w:tcPr>
          <w:p w14:paraId="2CEB92C2"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32000</w:t>
            </w:r>
          </w:p>
        </w:tc>
        <w:tc>
          <w:tcPr>
            <w:tcW w:w="1514" w:type="dxa"/>
          </w:tcPr>
          <w:p w14:paraId="6469DA37"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110000</w:t>
            </w:r>
          </w:p>
        </w:tc>
        <w:tc>
          <w:tcPr>
            <w:tcW w:w="1670" w:type="dxa"/>
          </w:tcPr>
          <w:p w14:paraId="4BE56398"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70000</w:t>
            </w:r>
          </w:p>
        </w:tc>
      </w:tr>
      <w:tr w:rsidR="0067188D" w:rsidRPr="0067188D" w14:paraId="745E2BF2" w14:textId="77777777" w:rsidTr="00B37447">
        <w:tc>
          <w:tcPr>
            <w:tcW w:w="1627" w:type="dxa"/>
          </w:tcPr>
          <w:p w14:paraId="10A7D726" w14:textId="77777777" w:rsidR="0067188D" w:rsidRPr="0067188D" w:rsidRDefault="0067188D" w:rsidP="00B37447">
            <w:pPr>
              <w:pStyle w:val="Akapitzlist"/>
              <w:ind w:left="0"/>
              <w:rPr>
                <w:rFonts w:ascii="Times New Roman" w:hAnsi="Times New Roman" w:cs="Times New Roman"/>
                <w:sz w:val="24"/>
                <w:szCs w:val="24"/>
              </w:rPr>
            </w:pPr>
            <w:r w:rsidRPr="0067188D">
              <w:rPr>
                <w:rFonts w:ascii="Times New Roman" w:hAnsi="Times New Roman" w:cs="Times New Roman"/>
                <w:sz w:val="24"/>
                <w:szCs w:val="24"/>
              </w:rPr>
              <w:t>marzec</w:t>
            </w:r>
          </w:p>
        </w:tc>
        <w:tc>
          <w:tcPr>
            <w:tcW w:w="1513" w:type="dxa"/>
          </w:tcPr>
          <w:p w14:paraId="11F58275"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175</w:t>
            </w:r>
          </w:p>
        </w:tc>
        <w:tc>
          <w:tcPr>
            <w:tcW w:w="1513" w:type="dxa"/>
          </w:tcPr>
          <w:p w14:paraId="129A7815"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6000</w:t>
            </w:r>
          </w:p>
        </w:tc>
        <w:tc>
          <w:tcPr>
            <w:tcW w:w="1514" w:type="dxa"/>
          </w:tcPr>
          <w:p w14:paraId="4AFD6C3C"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30000</w:t>
            </w:r>
          </w:p>
        </w:tc>
        <w:tc>
          <w:tcPr>
            <w:tcW w:w="1514" w:type="dxa"/>
          </w:tcPr>
          <w:p w14:paraId="772E12E2"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80000</w:t>
            </w:r>
          </w:p>
        </w:tc>
        <w:tc>
          <w:tcPr>
            <w:tcW w:w="1670" w:type="dxa"/>
          </w:tcPr>
          <w:p w14:paraId="3D97672E"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50000</w:t>
            </w:r>
          </w:p>
        </w:tc>
      </w:tr>
      <w:tr w:rsidR="0067188D" w:rsidRPr="0067188D" w14:paraId="3104A637" w14:textId="77777777" w:rsidTr="00B37447">
        <w:tc>
          <w:tcPr>
            <w:tcW w:w="1627" w:type="dxa"/>
          </w:tcPr>
          <w:p w14:paraId="5BC8D3C1" w14:textId="77777777" w:rsidR="0067188D" w:rsidRPr="0067188D" w:rsidRDefault="0067188D" w:rsidP="00B37447">
            <w:pPr>
              <w:pStyle w:val="Akapitzlist"/>
              <w:ind w:left="0"/>
              <w:rPr>
                <w:rFonts w:ascii="Times New Roman" w:hAnsi="Times New Roman" w:cs="Times New Roman"/>
                <w:sz w:val="24"/>
                <w:szCs w:val="24"/>
              </w:rPr>
            </w:pPr>
            <w:r w:rsidRPr="0067188D">
              <w:rPr>
                <w:rFonts w:ascii="Times New Roman" w:hAnsi="Times New Roman" w:cs="Times New Roman"/>
                <w:sz w:val="24"/>
                <w:szCs w:val="24"/>
              </w:rPr>
              <w:t>kwiecień</w:t>
            </w:r>
          </w:p>
        </w:tc>
        <w:tc>
          <w:tcPr>
            <w:tcW w:w="1513" w:type="dxa"/>
          </w:tcPr>
          <w:p w14:paraId="4270823B"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175</w:t>
            </w:r>
          </w:p>
        </w:tc>
        <w:tc>
          <w:tcPr>
            <w:tcW w:w="1513" w:type="dxa"/>
          </w:tcPr>
          <w:p w14:paraId="7140F995"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3000</w:t>
            </w:r>
          </w:p>
        </w:tc>
        <w:tc>
          <w:tcPr>
            <w:tcW w:w="1514" w:type="dxa"/>
          </w:tcPr>
          <w:p w14:paraId="64B3B566"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12000</w:t>
            </w:r>
          </w:p>
        </w:tc>
        <w:tc>
          <w:tcPr>
            <w:tcW w:w="1514" w:type="dxa"/>
          </w:tcPr>
          <w:p w14:paraId="5D42F606"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40000</w:t>
            </w:r>
          </w:p>
        </w:tc>
        <w:tc>
          <w:tcPr>
            <w:tcW w:w="1670" w:type="dxa"/>
          </w:tcPr>
          <w:p w14:paraId="6CE53A90"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12000</w:t>
            </w:r>
          </w:p>
        </w:tc>
      </w:tr>
      <w:tr w:rsidR="0067188D" w:rsidRPr="0067188D" w14:paraId="038A9EB3" w14:textId="77777777" w:rsidTr="00B37447">
        <w:tc>
          <w:tcPr>
            <w:tcW w:w="1627" w:type="dxa"/>
          </w:tcPr>
          <w:p w14:paraId="1A696838" w14:textId="77777777" w:rsidR="0067188D" w:rsidRPr="0067188D" w:rsidRDefault="0067188D" w:rsidP="00B37447">
            <w:pPr>
              <w:pStyle w:val="Akapitzlist"/>
              <w:ind w:left="0"/>
              <w:rPr>
                <w:rFonts w:ascii="Times New Roman" w:hAnsi="Times New Roman" w:cs="Times New Roman"/>
                <w:sz w:val="24"/>
                <w:szCs w:val="24"/>
              </w:rPr>
            </w:pPr>
            <w:r w:rsidRPr="0067188D">
              <w:rPr>
                <w:rFonts w:ascii="Times New Roman" w:hAnsi="Times New Roman" w:cs="Times New Roman"/>
                <w:sz w:val="24"/>
                <w:szCs w:val="24"/>
              </w:rPr>
              <w:t>maj</w:t>
            </w:r>
          </w:p>
        </w:tc>
        <w:tc>
          <w:tcPr>
            <w:tcW w:w="1513" w:type="dxa"/>
          </w:tcPr>
          <w:p w14:paraId="58CFF6D2"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175</w:t>
            </w:r>
          </w:p>
        </w:tc>
        <w:tc>
          <w:tcPr>
            <w:tcW w:w="1513" w:type="dxa"/>
          </w:tcPr>
          <w:p w14:paraId="3D3CC542"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1500</w:t>
            </w:r>
          </w:p>
        </w:tc>
        <w:tc>
          <w:tcPr>
            <w:tcW w:w="1514" w:type="dxa"/>
          </w:tcPr>
          <w:p w14:paraId="5F684F30"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8000</w:t>
            </w:r>
          </w:p>
        </w:tc>
        <w:tc>
          <w:tcPr>
            <w:tcW w:w="1514" w:type="dxa"/>
          </w:tcPr>
          <w:p w14:paraId="3FB2D8F4"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30000</w:t>
            </w:r>
          </w:p>
        </w:tc>
        <w:tc>
          <w:tcPr>
            <w:tcW w:w="1670" w:type="dxa"/>
          </w:tcPr>
          <w:p w14:paraId="4B39CD6D"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4000</w:t>
            </w:r>
          </w:p>
        </w:tc>
      </w:tr>
      <w:tr w:rsidR="0067188D" w:rsidRPr="0067188D" w14:paraId="7EF595F5" w14:textId="77777777" w:rsidTr="00B37447">
        <w:tc>
          <w:tcPr>
            <w:tcW w:w="1627" w:type="dxa"/>
          </w:tcPr>
          <w:p w14:paraId="77F6F32B" w14:textId="77777777" w:rsidR="0067188D" w:rsidRPr="0067188D" w:rsidRDefault="0067188D" w:rsidP="00B37447">
            <w:pPr>
              <w:pStyle w:val="Akapitzlist"/>
              <w:ind w:left="0"/>
              <w:rPr>
                <w:rFonts w:ascii="Times New Roman" w:hAnsi="Times New Roman" w:cs="Times New Roman"/>
                <w:sz w:val="24"/>
                <w:szCs w:val="24"/>
              </w:rPr>
            </w:pPr>
            <w:r w:rsidRPr="0067188D">
              <w:rPr>
                <w:rFonts w:ascii="Times New Roman" w:hAnsi="Times New Roman" w:cs="Times New Roman"/>
                <w:sz w:val="24"/>
                <w:szCs w:val="24"/>
              </w:rPr>
              <w:t>czerwiec</w:t>
            </w:r>
          </w:p>
        </w:tc>
        <w:tc>
          <w:tcPr>
            <w:tcW w:w="1513" w:type="dxa"/>
          </w:tcPr>
          <w:p w14:paraId="57DBB706"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175</w:t>
            </w:r>
          </w:p>
        </w:tc>
        <w:tc>
          <w:tcPr>
            <w:tcW w:w="1513" w:type="dxa"/>
          </w:tcPr>
          <w:p w14:paraId="23094B81"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1500</w:t>
            </w:r>
          </w:p>
        </w:tc>
        <w:tc>
          <w:tcPr>
            <w:tcW w:w="1514" w:type="dxa"/>
          </w:tcPr>
          <w:p w14:paraId="36A2640A"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6000</w:t>
            </w:r>
          </w:p>
        </w:tc>
        <w:tc>
          <w:tcPr>
            <w:tcW w:w="1514" w:type="dxa"/>
          </w:tcPr>
          <w:p w14:paraId="0EE494C0"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20000</w:t>
            </w:r>
          </w:p>
        </w:tc>
        <w:tc>
          <w:tcPr>
            <w:tcW w:w="1670" w:type="dxa"/>
          </w:tcPr>
          <w:p w14:paraId="722B374E"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4000</w:t>
            </w:r>
          </w:p>
        </w:tc>
      </w:tr>
      <w:tr w:rsidR="0067188D" w:rsidRPr="0067188D" w14:paraId="03504B5F" w14:textId="77777777" w:rsidTr="00B37447">
        <w:tc>
          <w:tcPr>
            <w:tcW w:w="1627" w:type="dxa"/>
          </w:tcPr>
          <w:p w14:paraId="2E86C420" w14:textId="77777777" w:rsidR="0067188D" w:rsidRPr="0067188D" w:rsidRDefault="0067188D" w:rsidP="00B37447">
            <w:pPr>
              <w:pStyle w:val="Akapitzlist"/>
              <w:ind w:left="0"/>
              <w:rPr>
                <w:rFonts w:ascii="Times New Roman" w:hAnsi="Times New Roman" w:cs="Times New Roman"/>
                <w:sz w:val="24"/>
                <w:szCs w:val="24"/>
              </w:rPr>
            </w:pPr>
            <w:r w:rsidRPr="0067188D">
              <w:rPr>
                <w:rFonts w:ascii="Times New Roman" w:hAnsi="Times New Roman" w:cs="Times New Roman"/>
                <w:sz w:val="24"/>
                <w:szCs w:val="24"/>
              </w:rPr>
              <w:t>lipiec</w:t>
            </w:r>
          </w:p>
        </w:tc>
        <w:tc>
          <w:tcPr>
            <w:tcW w:w="1513" w:type="dxa"/>
          </w:tcPr>
          <w:p w14:paraId="031EDDAA"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0</w:t>
            </w:r>
          </w:p>
        </w:tc>
        <w:tc>
          <w:tcPr>
            <w:tcW w:w="1513" w:type="dxa"/>
          </w:tcPr>
          <w:p w14:paraId="522A74A9"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0</w:t>
            </w:r>
          </w:p>
        </w:tc>
        <w:tc>
          <w:tcPr>
            <w:tcW w:w="1514" w:type="dxa"/>
          </w:tcPr>
          <w:p w14:paraId="41CA5030"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5000</w:t>
            </w:r>
          </w:p>
        </w:tc>
        <w:tc>
          <w:tcPr>
            <w:tcW w:w="1514" w:type="dxa"/>
          </w:tcPr>
          <w:p w14:paraId="09731549"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15000</w:t>
            </w:r>
          </w:p>
        </w:tc>
        <w:tc>
          <w:tcPr>
            <w:tcW w:w="1670" w:type="dxa"/>
          </w:tcPr>
          <w:p w14:paraId="1F044ED0"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3000</w:t>
            </w:r>
          </w:p>
        </w:tc>
      </w:tr>
      <w:tr w:rsidR="0067188D" w:rsidRPr="0067188D" w14:paraId="52070E8A" w14:textId="77777777" w:rsidTr="00B37447">
        <w:tc>
          <w:tcPr>
            <w:tcW w:w="1627" w:type="dxa"/>
          </w:tcPr>
          <w:p w14:paraId="3A682BC4" w14:textId="77777777" w:rsidR="0067188D" w:rsidRPr="0067188D" w:rsidRDefault="0067188D" w:rsidP="00B37447">
            <w:pPr>
              <w:pStyle w:val="Akapitzlist"/>
              <w:ind w:left="0"/>
              <w:rPr>
                <w:rFonts w:ascii="Times New Roman" w:hAnsi="Times New Roman" w:cs="Times New Roman"/>
                <w:sz w:val="24"/>
                <w:szCs w:val="24"/>
              </w:rPr>
            </w:pPr>
            <w:r w:rsidRPr="0067188D">
              <w:rPr>
                <w:rFonts w:ascii="Times New Roman" w:hAnsi="Times New Roman" w:cs="Times New Roman"/>
                <w:sz w:val="24"/>
                <w:szCs w:val="24"/>
              </w:rPr>
              <w:t>sierpień</w:t>
            </w:r>
          </w:p>
        </w:tc>
        <w:tc>
          <w:tcPr>
            <w:tcW w:w="1513" w:type="dxa"/>
          </w:tcPr>
          <w:p w14:paraId="4963D725"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0</w:t>
            </w:r>
          </w:p>
        </w:tc>
        <w:tc>
          <w:tcPr>
            <w:tcW w:w="1513" w:type="dxa"/>
          </w:tcPr>
          <w:p w14:paraId="1641883A"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0</w:t>
            </w:r>
          </w:p>
        </w:tc>
        <w:tc>
          <w:tcPr>
            <w:tcW w:w="1514" w:type="dxa"/>
          </w:tcPr>
          <w:p w14:paraId="6B13CE1E"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5000</w:t>
            </w:r>
          </w:p>
        </w:tc>
        <w:tc>
          <w:tcPr>
            <w:tcW w:w="1514" w:type="dxa"/>
          </w:tcPr>
          <w:p w14:paraId="71D745D0"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15000</w:t>
            </w:r>
          </w:p>
        </w:tc>
        <w:tc>
          <w:tcPr>
            <w:tcW w:w="1670" w:type="dxa"/>
          </w:tcPr>
          <w:p w14:paraId="6A9E3293"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3000</w:t>
            </w:r>
          </w:p>
        </w:tc>
      </w:tr>
      <w:tr w:rsidR="0067188D" w:rsidRPr="0067188D" w14:paraId="3E9B1BAE" w14:textId="77777777" w:rsidTr="00B37447">
        <w:tc>
          <w:tcPr>
            <w:tcW w:w="1627" w:type="dxa"/>
          </w:tcPr>
          <w:p w14:paraId="73C59581" w14:textId="77777777" w:rsidR="0067188D" w:rsidRPr="0067188D" w:rsidRDefault="0067188D" w:rsidP="00B37447">
            <w:pPr>
              <w:pStyle w:val="Akapitzlist"/>
              <w:ind w:left="0"/>
              <w:rPr>
                <w:rFonts w:ascii="Times New Roman" w:hAnsi="Times New Roman" w:cs="Times New Roman"/>
                <w:sz w:val="24"/>
                <w:szCs w:val="24"/>
              </w:rPr>
            </w:pPr>
            <w:r w:rsidRPr="0067188D">
              <w:rPr>
                <w:rFonts w:ascii="Times New Roman" w:hAnsi="Times New Roman" w:cs="Times New Roman"/>
                <w:sz w:val="24"/>
                <w:szCs w:val="24"/>
              </w:rPr>
              <w:t>wrzesień</w:t>
            </w:r>
          </w:p>
        </w:tc>
        <w:tc>
          <w:tcPr>
            <w:tcW w:w="1513" w:type="dxa"/>
          </w:tcPr>
          <w:p w14:paraId="7E0559BD"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175</w:t>
            </w:r>
          </w:p>
        </w:tc>
        <w:tc>
          <w:tcPr>
            <w:tcW w:w="1513" w:type="dxa"/>
          </w:tcPr>
          <w:p w14:paraId="2E50ACCF"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2000</w:t>
            </w:r>
          </w:p>
        </w:tc>
        <w:tc>
          <w:tcPr>
            <w:tcW w:w="1514" w:type="dxa"/>
          </w:tcPr>
          <w:p w14:paraId="6802527F"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5000</w:t>
            </w:r>
          </w:p>
        </w:tc>
        <w:tc>
          <w:tcPr>
            <w:tcW w:w="1514" w:type="dxa"/>
          </w:tcPr>
          <w:p w14:paraId="3C23AF0C"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30000</w:t>
            </w:r>
          </w:p>
        </w:tc>
        <w:tc>
          <w:tcPr>
            <w:tcW w:w="1670" w:type="dxa"/>
          </w:tcPr>
          <w:p w14:paraId="3FFF4231"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4000</w:t>
            </w:r>
          </w:p>
        </w:tc>
      </w:tr>
      <w:tr w:rsidR="0067188D" w:rsidRPr="0067188D" w14:paraId="01177D3E" w14:textId="77777777" w:rsidTr="00B37447">
        <w:tc>
          <w:tcPr>
            <w:tcW w:w="1627" w:type="dxa"/>
          </w:tcPr>
          <w:p w14:paraId="5F81BFCB" w14:textId="77777777" w:rsidR="0067188D" w:rsidRPr="0067188D" w:rsidRDefault="0067188D" w:rsidP="00B37447">
            <w:pPr>
              <w:pStyle w:val="Akapitzlist"/>
              <w:ind w:left="0"/>
              <w:rPr>
                <w:rFonts w:ascii="Times New Roman" w:hAnsi="Times New Roman" w:cs="Times New Roman"/>
                <w:sz w:val="24"/>
                <w:szCs w:val="24"/>
              </w:rPr>
            </w:pPr>
            <w:r w:rsidRPr="0067188D">
              <w:rPr>
                <w:rFonts w:ascii="Times New Roman" w:hAnsi="Times New Roman" w:cs="Times New Roman"/>
                <w:sz w:val="24"/>
                <w:szCs w:val="24"/>
              </w:rPr>
              <w:t>październik</w:t>
            </w:r>
          </w:p>
        </w:tc>
        <w:tc>
          <w:tcPr>
            <w:tcW w:w="1513" w:type="dxa"/>
          </w:tcPr>
          <w:p w14:paraId="0FA7C9EE"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175</w:t>
            </w:r>
          </w:p>
        </w:tc>
        <w:tc>
          <w:tcPr>
            <w:tcW w:w="1513" w:type="dxa"/>
          </w:tcPr>
          <w:p w14:paraId="32FA7A9D"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4000</w:t>
            </w:r>
          </w:p>
        </w:tc>
        <w:tc>
          <w:tcPr>
            <w:tcW w:w="1514" w:type="dxa"/>
          </w:tcPr>
          <w:p w14:paraId="4E3EB9FE"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18000</w:t>
            </w:r>
          </w:p>
        </w:tc>
        <w:tc>
          <w:tcPr>
            <w:tcW w:w="1514" w:type="dxa"/>
          </w:tcPr>
          <w:p w14:paraId="577220C3"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60000</w:t>
            </w:r>
          </w:p>
        </w:tc>
        <w:tc>
          <w:tcPr>
            <w:tcW w:w="1670" w:type="dxa"/>
          </w:tcPr>
          <w:p w14:paraId="505FAA5C"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30000</w:t>
            </w:r>
          </w:p>
        </w:tc>
      </w:tr>
      <w:tr w:rsidR="0067188D" w:rsidRPr="0067188D" w14:paraId="5C95B67D" w14:textId="77777777" w:rsidTr="00B37447">
        <w:tc>
          <w:tcPr>
            <w:tcW w:w="1627" w:type="dxa"/>
          </w:tcPr>
          <w:p w14:paraId="7D2C63A0" w14:textId="77777777" w:rsidR="0067188D" w:rsidRPr="0067188D" w:rsidRDefault="0067188D" w:rsidP="00B37447">
            <w:pPr>
              <w:pStyle w:val="Akapitzlist"/>
              <w:ind w:left="0"/>
              <w:rPr>
                <w:rFonts w:ascii="Times New Roman" w:hAnsi="Times New Roman" w:cs="Times New Roman"/>
                <w:sz w:val="24"/>
                <w:szCs w:val="24"/>
              </w:rPr>
            </w:pPr>
            <w:r w:rsidRPr="0067188D">
              <w:rPr>
                <w:rFonts w:ascii="Times New Roman" w:hAnsi="Times New Roman" w:cs="Times New Roman"/>
                <w:sz w:val="24"/>
                <w:szCs w:val="24"/>
              </w:rPr>
              <w:t>listopad</w:t>
            </w:r>
          </w:p>
        </w:tc>
        <w:tc>
          <w:tcPr>
            <w:tcW w:w="1513" w:type="dxa"/>
          </w:tcPr>
          <w:p w14:paraId="2AF6E27F"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175</w:t>
            </w:r>
          </w:p>
        </w:tc>
        <w:tc>
          <w:tcPr>
            <w:tcW w:w="1513" w:type="dxa"/>
          </w:tcPr>
          <w:p w14:paraId="5C5BDA68"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6000</w:t>
            </w:r>
          </w:p>
        </w:tc>
        <w:tc>
          <w:tcPr>
            <w:tcW w:w="1514" w:type="dxa"/>
          </w:tcPr>
          <w:p w14:paraId="4AD6B16E"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23000</w:t>
            </w:r>
          </w:p>
        </w:tc>
        <w:tc>
          <w:tcPr>
            <w:tcW w:w="1514" w:type="dxa"/>
          </w:tcPr>
          <w:p w14:paraId="2961A726"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80000</w:t>
            </w:r>
          </w:p>
        </w:tc>
        <w:tc>
          <w:tcPr>
            <w:tcW w:w="1670" w:type="dxa"/>
          </w:tcPr>
          <w:p w14:paraId="22561CA5"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50000</w:t>
            </w:r>
          </w:p>
        </w:tc>
      </w:tr>
      <w:tr w:rsidR="0067188D" w:rsidRPr="0067188D" w14:paraId="3F70B5B7" w14:textId="77777777" w:rsidTr="00B37447">
        <w:tc>
          <w:tcPr>
            <w:tcW w:w="1627" w:type="dxa"/>
          </w:tcPr>
          <w:p w14:paraId="7686BD5D" w14:textId="77777777" w:rsidR="0067188D" w:rsidRPr="0067188D" w:rsidRDefault="0067188D" w:rsidP="00B37447">
            <w:pPr>
              <w:pStyle w:val="Akapitzlist"/>
              <w:ind w:left="0"/>
              <w:rPr>
                <w:rFonts w:ascii="Times New Roman" w:hAnsi="Times New Roman" w:cs="Times New Roman"/>
                <w:sz w:val="24"/>
                <w:szCs w:val="24"/>
              </w:rPr>
            </w:pPr>
            <w:r w:rsidRPr="0067188D">
              <w:rPr>
                <w:rFonts w:ascii="Times New Roman" w:hAnsi="Times New Roman" w:cs="Times New Roman"/>
                <w:sz w:val="24"/>
                <w:szCs w:val="24"/>
              </w:rPr>
              <w:t>grudzień</w:t>
            </w:r>
          </w:p>
        </w:tc>
        <w:tc>
          <w:tcPr>
            <w:tcW w:w="1513" w:type="dxa"/>
          </w:tcPr>
          <w:p w14:paraId="2A1B7E77"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175</w:t>
            </w:r>
          </w:p>
        </w:tc>
        <w:tc>
          <w:tcPr>
            <w:tcW w:w="1513" w:type="dxa"/>
          </w:tcPr>
          <w:p w14:paraId="7BCF616F"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8000</w:t>
            </w:r>
          </w:p>
        </w:tc>
        <w:tc>
          <w:tcPr>
            <w:tcW w:w="1514" w:type="dxa"/>
          </w:tcPr>
          <w:p w14:paraId="5DD9E718"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25000</w:t>
            </w:r>
          </w:p>
        </w:tc>
        <w:tc>
          <w:tcPr>
            <w:tcW w:w="1514" w:type="dxa"/>
          </w:tcPr>
          <w:p w14:paraId="0B8362A8"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80000</w:t>
            </w:r>
          </w:p>
        </w:tc>
        <w:tc>
          <w:tcPr>
            <w:tcW w:w="1670" w:type="dxa"/>
          </w:tcPr>
          <w:p w14:paraId="4A6C7FD4"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t>60000</w:t>
            </w:r>
          </w:p>
        </w:tc>
      </w:tr>
      <w:tr w:rsidR="0067188D" w:rsidRPr="0067188D" w14:paraId="76E1EBC6" w14:textId="77777777" w:rsidTr="00B37447">
        <w:tc>
          <w:tcPr>
            <w:tcW w:w="1627" w:type="dxa"/>
            <w:tcBorders>
              <w:bottom w:val="single" w:sz="12" w:space="0" w:color="auto"/>
            </w:tcBorders>
          </w:tcPr>
          <w:p w14:paraId="61F8152E" w14:textId="77777777" w:rsidR="0067188D" w:rsidRPr="0067188D" w:rsidRDefault="0067188D" w:rsidP="00B37447">
            <w:pPr>
              <w:pStyle w:val="Akapitzlist"/>
              <w:ind w:left="0"/>
              <w:rPr>
                <w:rFonts w:ascii="Times New Roman" w:hAnsi="Times New Roman" w:cs="Times New Roman"/>
                <w:b/>
                <w:sz w:val="24"/>
                <w:szCs w:val="24"/>
              </w:rPr>
            </w:pPr>
            <w:r w:rsidRPr="0067188D">
              <w:rPr>
                <w:rFonts w:ascii="Times New Roman" w:hAnsi="Times New Roman" w:cs="Times New Roman"/>
                <w:b/>
                <w:sz w:val="24"/>
                <w:szCs w:val="24"/>
              </w:rPr>
              <w:t>Łącznie</w:t>
            </w:r>
          </w:p>
          <w:p w14:paraId="05516E8A" w14:textId="77777777" w:rsidR="0067188D" w:rsidRPr="0067188D" w:rsidRDefault="0067188D" w:rsidP="00B37447">
            <w:pPr>
              <w:pStyle w:val="Akapitzlist"/>
              <w:ind w:left="0"/>
              <w:rPr>
                <w:rFonts w:ascii="Times New Roman" w:hAnsi="Times New Roman" w:cs="Times New Roman"/>
                <w:sz w:val="24"/>
                <w:szCs w:val="24"/>
              </w:rPr>
            </w:pPr>
          </w:p>
        </w:tc>
        <w:tc>
          <w:tcPr>
            <w:tcW w:w="1513" w:type="dxa"/>
            <w:tcBorders>
              <w:bottom w:val="single" w:sz="12" w:space="0" w:color="auto"/>
            </w:tcBorders>
          </w:tcPr>
          <w:p w14:paraId="200A5C08"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fldChar w:fldCharType="begin"/>
            </w:r>
            <w:r w:rsidRPr="0067188D">
              <w:rPr>
                <w:rFonts w:ascii="Times New Roman" w:hAnsi="Times New Roman" w:cs="Times New Roman"/>
                <w:sz w:val="24"/>
                <w:szCs w:val="24"/>
              </w:rPr>
              <w:instrText xml:space="preserve"> =SUM(ABOVE) </w:instrText>
            </w:r>
            <w:r w:rsidRPr="0067188D">
              <w:rPr>
                <w:rFonts w:ascii="Times New Roman" w:hAnsi="Times New Roman" w:cs="Times New Roman"/>
                <w:sz w:val="24"/>
                <w:szCs w:val="24"/>
              </w:rPr>
              <w:fldChar w:fldCharType="separate"/>
            </w:r>
            <w:r w:rsidRPr="0067188D">
              <w:rPr>
                <w:rFonts w:ascii="Times New Roman" w:hAnsi="Times New Roman" w:cs="Times New Roman"/>
                <w:noProof/>
                <w:sz w:val="24"/>
                <w:szCs w:val="24"/>
              </w:rPr>
              <w:t>1750</w:t>
            </w:r>
            <w:r w:rsidRPr="0067188D">
              <w:rPr>
                <w:rFonts w:ascii="Times New Roman" w:hAnsi="Times New Roman" w:cs="Times New Roman"/>
                <w:sz w:val="24"/>
                <w:szCs w:val="24"/>
              </w:rPr>
              <w:fldChar w:fldCharType="end"/>
            </w:r>
          </w:p>
        </w:tc>
        <w:tc>
          <w:tcPr>
            <w:tcW w:w="1513" w:type="dxa"/>
            <w:tcBorders>
              <w:bottom w:val="single" w:sz="12" w:space="0" w:color="auto"/>
            </w:tcBorders>
          </w:tcPr>
          <w:p w14:paraId="487965B7"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fldChar w:fldCharType="begin"/>
            </w:r>
            <w:r w:rsidRPr="0067188D">
              <w:rPr>
                <w:rFonts w:ascii="Times New Roman" w:hAnsi="Times New Roman" w:cs="Times New Roman"/>
                <w:sz w:val="24"/>
                <w:szCs w:val="24"/>
              </w:rPr>
              <w:instrText xml:space="preserve"> =SUM(ABOVE) </w:instrText>
            </w:r>
            <w:r w:rsidRPr="0067188D">
              <w:rPr>
                <w:rFonts w:ascii="Times New Roman" w:hAnsi="Times New Roman" w:cs="Times New Roman"/>
                <w:sz w:val="24"/>
                <w:szCs w:val="24"/>
              </w:rPr>
              <w:fldChar w:fldCharType="separate"/>
            </w:r>
            <w:r w:rsidRPr="0067188D">
              <w:rPr>
                <w:rFonts w:ascii="Times New Roman" w:hAnsi="Times New Roman" w:cs="Times New Roman"/>
                <w:noProof/>
                <w:sz w:val="24"/>
                <w:szCs w:val="24"/>
              </w:rPr>
              <w:t>48000</w:t>
            </w:r>
            <w:r w:rsidRPr="0067188D">
              <w:rPr>
                <w:rFonts w:ascii="Times New Roman" w:hAnsi="Times New Roman" w:cs="Times New Roman"/>
                <w:sz w:val="24"/>
                <w:szCs w:val="24"/>
              </w:rPr>
              <w:fldChar w:fldCharType="end"/>
            </w:r>
          </w:p>
        </w:tc>
        <w:tc>
          <w:tcPr>
            <w:tcW w:w="1514" w:type="dxa"/>
            <w:tcBorders>
              <w:bottom w:val="single" w:sz="12" w:space="0" w:color="auto"/>
            </w:tcBorders>
          </w:tcPr>
          <w:p w14:paraId="743FE9E8"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fldChar w:fldCharType="begin"/>
            </w:r>
            <w:r w:rsidRPr="0067188D">
              <w:rPr>
                <w:rFonts w:ascii="Times New Roman" w:hAnsi="Times New Roman" w:cs="Times New Roman"/>
                <w:sz w:val="24"/>
                <w:szCs w:val="24"/>
              </w:rPr>
              <w:instrText xml:space="preserve"> =SUM(ABOVE) </w:instrText>
            </w:r>
            <w:r w:rsidRPr="0067188D">
              <w:rPr>
                <w:rFonts w:ascii="Times New Roman" w:hAnsi="Times New Roman" w:cs="Times New Roman"/>
                <w:sz w:val="24"/>
                <w:szCs w:val="24"/>
              </w:rPr>
              <w:fldChar w:fldCharType="separate"/>
            </w:r>
            <w:r w:rsidRPr="0067188D">
              <w:rPr>
                <w:rFonts w:ascii="Times New Roman" w:hAnsi="Times New Roman" w:cs="Times New Roman"/>
                <w:noProof/>
                <w:sz w:val="24"/>
                <w:szCs w:val="24"/>
              </w:rPr>
              <w:t>200000</w:t>
            </w:r>
            <w:r w:rsidRPr="0067188D">
              <w:rPr>
                <w:rFonts w:ascii="Times New Roman" w:hAnsi="Times New Roman" w:cs="Times New Roman"/>
                <w:sz w:val="24"/>
                <w:szCs w:val="24"/>
              </w:rPr>
              <w:fldChar w:fldCharType="end"/>
            </w:r>
          </w:p>
        </w:tc>
        <w:tc>
          <w:tcPr>
            <w:tcW w:w="1514" w:type="dxa"/>
            <w:tcBorders>
              <w:bottom w:val="single" w:sz="12" w:space="0" w:color="auto"/>
            </w:tcBorders>
          </w:tcPr>
          <w:p w14:paraId="52FD4D9C"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fldChar w:fldCharType="begin"/>
            </w:r>
            <w:r w:rsidRPr="0067188D">
              <w:rPr>
                <w:rFonts w:ascii="Times New Roman" w:hAnsi="Times New Roman" w:cs="Times New Roman"/>
                <w:sz w:val="24"/>
                <w:szCs w:val="24"/>
              </w:rPr>
              <w:instrText xml:space="preserve"> =SUM(ABOVE) </w:instrText>
            </w:r>
            <w:r w:rsidRPr="0067188D">
              <w:rPr>
                <w:rFonts w:ascii="Times New Roman" w:hAnsi="Times New Roman" w:cs="Times New Roman"/>
                <w:sz w:val="24"/>
                <w:szCs w:val="24"/>
              </w:rPr>
              <w:fldChar w:fldCharType="end"/>
            </w:r>
            <w:r w:rsidRPr="0067188D">
              <w:rPr>
                <w:rFonts w:ascii="Times New Roman" w:hAnsi="Times New Roman" w:cs="Times New Roman"/>
                <w:sz w:val="24"/>
                <w:szCs w:val="24"/>
              </w:rPr>
              <w:fldChar w:fldCharType="begin"/>
            </w:r>
            <w:r w:rsidRPr="0067188D">
              <w:rPr>
                <w:rFonts w:ascii="Times New Roman" w:hAnsi="Times New Roman" w:cs="Times New Roman"/>
                <w:sz w:val="24"/>
                <w:szCs w:val="24"/>
              </w:rPr>
              <w:instrText xml:space="preserve"> =SUM(ABOVE) </w:instrText>
            </w:r>
            <w:r w:rsidRPr="0067188D">
              <w:rPr>
                <w:rFonts w:ascii="Times New Roman" w:hAnsi="Times New Roman" w:cs="Times New Roman"/>
                <w:sz w:val="24"/>
                <w:szCs w:val="24"/>
              </w:rPr>
              <w:fldChar w:fldCharType="separate"/>
            </w:r>
            <w:r w:rsidRPr="0067188D">
              <w:rPr>
                <w:rFonts w:ascii="Times New Roman" w:hAnsi="Times New Roman" w:cs="Times New Roman"/>
                <w:noProof/>
                <w:sz w:val="24"/>
                <w:szCs w:val="24"/>
              </w:rPr>
              <w:t>670000</w:t>
            </w:r>
            <w:r w:rsidRPr="0067188D">
              <w:rPr>
                <w:rFonts w:ascii="Times New Roman" w:hAnsi="Times New Roman" w:cs="Times New Roman"/>
                <w:sz w:val="24"/>
                <w:szCs w:val="24"/>
              </w:rPr>
              <w:fldChar w:fldCharType="end"/>
            </w:r>
          </w:p>
        </w:tc>
        <w:tc>
          <w:tcPr>
            <w:tcW w:w="1670" w:type="dxa"/>
            <w:tcBorders>
              <w:bottom w:val="single" w:sz="12" w:space="0" w:color="auto"/>
            </w:tcBorders>
          </w:tcPr>
          <w:p w14:paraId="5A973BE7" w14:textId="77777777" w:rsidR="0067188D" w:rsidRPr="0067188D" w:rsidRDefault="0067188D" w:rsidP="00B37447">
            <w:pPr>
              <w:pStyle w:val="Akapitzlist"/>
              <w:ind w:left="0"/>
              <w:jc w:val="right"/>
              <w:rPr>
                <w:rFonts w:ascii="Times New Roman" w:hAnsi="Times New Roman" w:cs="Times New Roman"/>
                <w:sz w:val="24"/>
                <w:szCs w:val="24"/>
              </w:rPr>
            </w:pPr>
            <w:r w:rsidRPr="0067188D">
              <w:rPr>
                <w:rFonts w:ascii="Times New Roman" w:hAnsi="Times New Roman" w:cs="Times New Roman"/>
                <w:sz w:val="24"/>
                <w:szCs w:val="24"/>
              </w:rPr>
              <w:fldChar w:fldCharType="begin"/>
            </w:r>
            <w:r w:rsidRPr="0067188D">
              <w:rPr>
                <w:rFonts w:ascii="Times New Roman" w:hAnsi="Times New Roman" w:cs="Times New Roman"/>
                <w:sz w:val="24"/>
                <w:szCs w:val="24"/>
              </w:rPr>
              <w:instrText xml:space="preserve"> =SUM(ABOVE) </w:instrText>
            </w:r>
            <w:r w:rsidRPr="0067188D">
              <w:rPr>
                <w:rFonts w:ascii="Times New Roman" w:hAnsi="Times New Roman" w:cs="Times New Roman"/>
                <w:sz w:val="24"/>
                <w:szCs w:val="24"/>
              </w:rPr>
              <w:fldChar w:fldCharType="separate"/>
            </w:r>
            <w:r w:rsidRPr="0067188D">
              <w:rPr>
                <w:rFonts w:ascii="Times New Roman" w:hAnsi="Times New Roman" w:cs="Times New Roman"/>
                <w:noProof/>
                <w:sz w:val="24"/>
                <w:szCs w:val="24"/>
              </w:rPr>
              <w:t>360000</w:t>
            </w:r>
            <w:r w:rsidRPr="0067188D">
              <w:rPr>
                <w:rFonts w:ascii="Times New Roman" w:hAnsi="Times New Roman" w:cs="Times New Roman"/>
                <w:sz w:val="24"/>
                <w:szCs w:val="24"/>
              </w:rPr>
              <w:fldChar w:fldCharType="end"/>
            </w:r>
          </w:p>
        </w:tc>
      </w:tr>
      <w:tr w:rsidR="0067188D" w:rsidRPr="0067188D" w14:paraId="4BC02AD8" w14:textId="77777777" w:rsidTr="00B37447">
        <w:tc>
          <w:tcPr>
            <w:tcW w:w="9351" w:type="dxa"/>
            <w:gridSpan w:val="6"/>
            <w:tcBorders>
              <w:top w:val="single" w:sz="12" w:space="0" w:color="auto"/>
              <w:left w:val="single" w:sz="12" w:space="0" w:color="auto"/>
              <w:bottom w:val="single" w:sz="12" w:space="0" w:color="auto"/>
              <w:right w:val="single" w:sz="12" w:space="0" w:color="auto"/>
            </w:tcBorders>
          </w:tcPr>
          <w:p w14:paraId="541F097C" w14:textId="77777777" w:rsidR="0067188D" w:rsidRPr="0067188D" w:rsidRDefault="0067188D" w:rsidP="00B37447">
            <w:pPr>
              <w:pStyle w:val="Akapitzlist"/>
              <w:ind w:left="0"/>
              <w:rPr>
                <w:rFonts w:ascii="Times New Roman" w:hAnsi="Times New Roman" w:cs="Times New Roman"/>
                <w:b/>
                <w:sz w:val="24"/>
                <w:szCs w:val="24"/>
              </w:rPr>
            </w:pPr>
            <w:r w:rsidRPr="0067188D">
              <w:rPr>
                <w:rFonts w:ascii="Times New Roman" w:hAnsi="Times New Roman" w:cs="Times New Roman"/>
                <w:b/>
                <w:sz w:val="24"/>
                <w:szCs w:val="24"/>
              </w:rPr>
              <w:t>Razem prognozowane zużycie paliwa                                     1279750 kWh</w:t>
            </w:r>
          </w:p>
          <w:p w14:paraId="45BBABF2" w14:textId="77777777" w:rsidR="0067188D" w:rsidRPr="0067188D" w:rsidRDefault="0067188D" w:rsidP="00B37447">
            <w:pPr>
              <w:pStyle w:val="Akapitzlist"/>
              <w:ind w:left="0"/>
              <w:rPr>
                <w:rFonts w:ascii="Times New Roman" w:hAnsi="Times New Roman" w:cs="Times New Roman"/>
                <w:sz w:val="24"/>
                <w:szCs w:val="24"/>
              </w:rPr>
            </w:pPr>
            <w:r w:rsidRPr="0067188D">
              <w:rPr>
                <w:rFonts w:ascii="Times New Roman" w:hAnsi="Times New Roman" w:cs="Times New Roman"/>
                <w:b/>
                <w:sz w:val="24"/>
                <w:szCs w:val="24"/>
              </w:rPr>
              <w:t xml:space="preserve">Razem prognozowane zużycie paliwa za II lata                     2559500 kWh                                   </w:t>
            </w:r>
            <w:r w:rsidRPr="0067188D">
              <w:rPr>
                <w:rFonts w:ascii="Times New Roman" w:hAnsi="Times New Roman" w:cs="Times New Roman"/>
                <w:sz w:val="24"/>
                <w:szCs w:val="24"/>
              </w:rPr>
              <w:t xml:space="preserve">                                                            </w:t>
            </w:r>
          </w:p>
        </w:tc>
      </w:tr>
    </w:tbl>
    <w:p w14:paraId="5E192153" w14:textId="0A2A89A3" w:rsidR="00954DD7" w:rsidRPr="0000196F" w:rsidRDefault="00954DD7" w:rsidP="00954DD7">
      <w:pPr>
        <w:pStyle w:val="Akapitzlist"/>
        <w:numPr>
          <w:ilvl w:val="0"/>
          <w:numId w:val="1"/>
        </w:numPr>
        <w:spacing w:after="0" w:line="240" w:lineRule="auto"/>
        <w:rPr>
          <w:rFonts w:ascii="Times New Roman" w:eastAsia="Times New Roman" w:hAnsi="Times New Roman" w:cs="Times New Roman"/>
          <w:sz w:val="24"/>
          <w:szCs w:val="24"/>
          <w:lang w:eastAsia="pl-PL"/>
        </w:rPr>
      </w:pPr>
      <w:r w:rsidRPr="0000196F">
        <w:rPr>
          <w:rFonts w:ascii="Times New Roman" w:eastAsia="Times New Roman" w:hAnsi="Times New Roman" w:cs="Times New Roman"/>
          <w:sz w:val="24"/>
          <w:szCs w:val="24"/>
          <w:lang w:eastAsia="pl-PL"/>
        </w:rPr>
        <w:t>Standardy jakościowe</w:t>
      </w:r>
    </w:p>
    <w:p w14:paraId="2E89ED73" w14:textId="53E392D7" w:rsidR="00954DD7" w:rsidRPr="0000196F" w:rsidRDefault="00954DD7" w:rsidP="00122B2D">
      <w:pPr>
        <w:pStyle w:val="Akapitzlist"/>
        <w:numPr>
          <w:ilvl w:val="0"/>
          <w:numId w:val="4"/>
        </w:numPr>
        <w:spacing w:after="0" w:line="240" w:lineRule="auto"/>
        <w:ind w:hanging="294"/>
        <w:jc w:val="both"/>
        <w:rPr>
          <w:rFonts w:ascii="Times New Roman" w:eastAsia="Times New Roman" w:hAnsi="Times New Roman" w:cs="Times New Roman"/>
          <w:sz w:val="24"/>
          <w:szCs w:val="24"/>
          <w:lang w:eastAsia="pl-PL"/>
        </w:rPr>
      </w:pPr>
      <w:r w:rsidRPr="0000196F">
        <w:rPr>
          <w:rFonts w:ascii="Times New Roman" w:eastAsia="Times New Roman" w:hAnsi="Times New Roman" w:cs="Times New Roman"/>
          <w:sz w:val="24"/>
          <w:szCs w:val="24"/>
          <w:lang w:eastAsia="pl-PL"/>
        </w:rPr>
        <w:t xml:space="preserve">Standard jakościowy przedmiotu zamówienia </w:t>
      </w:r>
      <w:bookmarkStart w:id="6" w:name="_Hlk530392245"/>
      <w:r w:rsidRPr="0000196F">
        <w:rPr>
          <w:rFonts w:ascii="Times New Roman" w:eastAsia="Times New Roman" w:hAnsi="Times New Roman" w:cs="Times New Roman"/>
          <w:sz w:val="24"/>
          <w:szCs w:val="24"/>
          <w:lang w:eastAsia="pl-PL"/>
        </w:rPr>
        <w:t xml:space="preserve">określają przepisy ustawy Prawo energetyczne </w:t>
      </w:r>
      <w:r w:rsidR="00834F6D" w:rsidRPr="0000196F">
        <w:rPr>
          <w:rFonts w:ascii="Times New Roman" w:eastAsia="Calibri" w:hAnsi="Times New Roman" w:cs="Times New Roman"/>
          <w:sz w:val="24"/>
          <w:szCs w:val="24"/>
        </w:rPr>
        <w:t xml:space="preserve">(Dz.U. z 2018 r., poz. 755 z </w:t>
      </w:r>
      <w:proofErr w:type="spellStart"/>
      <w:r w:rsidR="00834F6D" w:rsidRPr="0000196F">
        <w:rPr>
          <w:rFonts w:ascii="Times New Roman" w:eastAsia="Calibri" w:hAnsi="Times New Roman" w:cs="Times New Roman"/>
          <w:sz w:val="24"/>
          <w:szCs w:val="24"/>
        </w:rPr>
        <w:t>późn</w:t>
      </w:r>
      <w:proofErr w:type="spellEnd"/>
      <w:r w:rsidR="00834F6D" w:rsidRPr="0000196F">
        <w:rPr>
          <w:rFonts w:ascii="Times New Roman" w:eastAsia="Calibri" w:hAnsi="Times New Roman" w:cs="Times New Roman"/>
          <w:sz w:val="24"/>
          <w:szCs w:val="24"/>
        </w:rPr>
        <w:t xml:space="preserve">. zm.), </w:t>
      </w:r>
      <w:r w:rsidRPr="0000196F">
        <w:rPr>
          <w:rFonts w:ascii="Times New Roman" w:eastAsia="Times New Roman" w:hAnsi="Times New Roman" w:cs="Times New Roman"/>
          <w:sz w:val="24"/>
          <w:szCs w:val="24"/>
          <w:lang w:eastAsia="pl-PL"/>
        </w:rPr>
        <w:t>oraz akty wykonawcze w szczególności rozporządzenie Ministra Gospodarki z dnia 2 lipca 2010 r. w sprawie szczegółowych warunków funkcjonowania system u gazowego (Dz. U. z 201</w:t>
      </w:r>
      <w:r w:rsidR="00122B2D" w:rsidRPr="0000196F">
        <w:rPr>
          <w:rFonts w:ascii="Times New Roman" w:eastAsia="Times New Roman" w:hAnsi="Times New Roman" w:cs="Times New Roman"/>
          <w:sz w:val="24"/>
          <w:szCs w:val="24"/>
          <w:lang w:eastAsia="pl-PL"/>
        </w:rPr>
        <w:t>8</w:t>
      </w:r>
      <w:r w:rsidRPr="0000196F">
        <w:rPr>
          <w:rFonts w:ascii="Times New Roman" w:eastAsia="Times New Roman" w:hAnsi="Times New Roman" w:cs="Times New Roman"/>
          <w:sz w:val="24"/>
          <w:szCs w:val="24"/>
          <w:lang w:eastAsia="pl-PL"/>
        </w:rPr>
        <w:t xml:space="preserve">r. poz. </w:t>
      </w:r>
      <w:r w:rsidR="00122B2D" w:rsidRPr="0000196F">
        <w:rPr>
          <w:rFonts w:ascii="Times New Roman" w:eastAsia="Times New Roman" w:hAnsi="Times New Roman" w:cs="Times New Roman"/>
          <w:sz w:val="24"/>
          <w:szCs w:val="24"/>
          <w:lang w:eastAsia="pl-PL"/>
        </w:rPr>
        <w:t xml:space="preserve">1158 z </w:t>
      </w:r>
      <w:proofErr w:type="spellStart"/>
      <w:r w:rsidR="00122B2D" w:rsidRPr="0000196F">
        <w:rPr>
          <w:rFonts w:ascii="Times New Roman" w:eastAsia="Times New Roman" w:hAnsi="Times New Roman" w:cs="Times New Roman"/>
          <w:sz w:val="24"/>
          <w:szCs w:val="24"/>
          <w:lang w:eastAsia="pl-PL"/>
        </w:rPr>
        <w:t>późn</w:t>
      </w:r>
      <w:proofErr w:type="spellEnd"/>
      <w:r w:rsidR="00122B2D" w:rsidRPr="0000196F">
        <w:rPr>
          <w:rFonts w:ascii="Times New Roman" w:eastAsia="Times New Roman" w:hAnsi="Times New Roman" w:cs="Times New Roman"/>
          <w:sz w:val="24"/>
          <w:szCs w:val="24"/>
          <w:lang w:eastAsia="pl-PL"/>
        </w:rPr>
        <w:t>. zm.</w:t>
      </w:r>
      <w:r w:rsidRPr="0000196F">
        <w:rPr>
          <w:rFonts w:ascii="Times New Roman" w:eastAsia="Times New Roman" w:hAnsi="Times New Roman" w:cs="Times New Roman"/>
          <w:sz w:val="24"/>
          <w:szCs w:val="24"/>
          <w:lang w:eastAsia="pl-PL"/>
        </w:rPr>
        <w:t>), rozporządzenie Rady Ministrów z dnia 19 września 2007 r. w sprawie sposobu i trybu wprowadzania ograniczeń w poborze gazu ziemnego (Dz. U. Nr 178, poz. 1252) oraz Polskie Normy</w:t>
      </w:r>
      <w:r w:rsidR="00122B2D" w:rsidRPr="0000196F">
        <w:rPr>
          <w:rFonts w:ascii="Times New Roman" w:eastAsia="Times New Roman" w:hAnsi="Times New Roman" w:cs="Times New Roman"/>
          <w:sz w:val="24"/>
          <w:szCs w:val="24"/>
          <w:lang w:eastAsia="pl-PL"/>
        </w:rPr>
        <w:t xml:space="preserve"> </w:t>
      </w:r>
      <w:r w:rsidR="00122B2D" w:rsidRPr="0000196F">
        <w:rPr>
          <w:rFonts w:ascii="Times New Roman" w:hAnsi="Times New Roman" w:cs="Times New Roman"/>
          <w:bCs/>
          <w:sz w:val="24"/>
          <w:szCs w:val="24"/>
        </w:rPr>
        <w:t>PN-C-04750:2011</w:t>
      </w:r>
      <w:r w:rsidRPr="0000196F">
        <w:rPr>
          <w:rFonts w:ascii="Times New Roman" w:eastAsia="Times New Roman" w:hAnsi="Times New Roman" w:cs="Times New Roman"/>
          <w:sz w:val="24"/>
          <w:szCs w:val="24"/>
          <w:lang w:eastAsia="pl-PL"/>
        </w:rPr>
        <w:t xml:space="preserve"> </w:t>
      </w:r>
      <w:r w:rsidR="00122B2D" w:rsidRPr="0000196F">
        <w:rPr>
          <w:rFonts w:ascii="Times New Roman" w:eastAsia="Times New Roman" w:hAnsi="Times New Roman" w:cs="Times New Roman"/>
          <w:sz w:val="24"/>
          <w:szCs w:val="24"/>
          <w:lang w:eastAsia="pl-PL"/>
        </w:rPr>
        <w:t>. Ja</w:t>
      </w:r>
      <w:r w:rsidRPr="0000196F">
        <w:rPr>
          <w:rFonts w:ascii="Times New Roman" w:eastAsia="Times New Roman" w:hAnsi="Times New Roman" w:cs="Times New Roman"/>
          <w:sz w:val="24"/>
          <w:szCs w:val="24"/>
          <w:lang w:eastAsia="pl-PL"/>
        </w:rPr>
        <w:t xml:space="preserve">kość </w:t>
      </w:r>
      <w:r w:rsidR="00122B2D" w:rsidRPr="0000196F">
        <w:rPr>
          <w:rFonts w:ascii="Times New Roman" w:eastAsia="Times New Roman" w:hAnsi="Times New Roman" w:cs="Times New Roman"/>
          <w:sz w:val="24"/>
          <w:szCs w:val="24"/>
          <w:lang w:eastAsia="pl-PL"/>
        </w:rPr>
        <w:t>g</w:t>
      </w:r>
      <w:r w:rsidRPr="0000196F">
        <w:rPr>
          <w:rFonts w:ascii="Times New Roman" w:eastAsia="Times New Roman" w:hAnsi="Times New Roman" w:cs="Times New Roman"/>
          <w:sz w:val="24"/>
          <w:szCs w:val="24"/>
          <w:lang w:eastAsia="pl-PL"/>
        </w:rPr>
        <w:t xml:space="preserve">azu ziemnego dostarczanego przez Wykonawcę w miejscu dostarczania musi odpowiadać stosownym uregulowaniom obowiązującym na polskim rynku gazu ziemnego, takim jak Prawo energetyczne oraz </w:t>
      </w:r>
      <w:r w:rsidR="00122B2D" w:rsidRPr="0000196F">
        <w:rPr>
          <w:rFonts w:ascii="Times New Roman" w:eastAsia="Times New Roman" w:hAnsi="Times New Roman" w:cs="Times New Roman"/>
          <w:sz w:val="24"/>
          <w:szCs w:val="24"/>
          <w:lang w:eastAsia="pl-PL"/>
        </w:rPr>
        <w:t xml:space="preserve">Polskie Normy: </w:t>
      </w:r>
    </w:p>
    <w:bookmarkEnd w:id="6"/>
    <w:p w14:paraId="7C672F4A" w14:textId="442AC68C" w:rsidR="00954DD7" w:rsidRPr="0000196F" w:rsidRDefault="00954DD7" w:rsidP="00122B2D">
      <w:pPr>
        <w:pStyle w:val="Akapitzlist"/>
        <w:numPr>
          <w:ilvl w:val="0"/>
          <w:numId w:val="4"/>
        </w:numPr>
        <w:spacing w:after="0" w:line="240" w:lineRule="auto"/>
        <w:rPr>
          <w:rFonts w:ascii="Times New Roman" w:eastAsia="Times New Roman" w:hAnsi="Times New Roman" w:cs="Times New Roman"/>
          <w:sz w:val="24"/>
          <w:szCs w:val="24"/>
          <w:lang w:eastAsia="pl-PL"/>
        </w:rPr>
      </w:pPr>
      <w:r w:rsidRPr="0000196F">
        <w:rPr>
          <w:rFonts w:ascii="Times New Roman" w:eastAsia="Times New Roman" w:hAnsi="Times New Roman" w:cs="Times New Roman"/>
          <w:sz w:val="24"/>
          <w:szCs w:val="24"/>
          <w:lang w:eastAsia="pl-PL"/>
        </w:rPr>
        <w:t>Powszechna dostępność</w:t>
      </w:r>
    </w:p>
    <w:p w14:paraId="52884661" w14:textId="786353E2" w:rsidR="00954DD7" w:rsidRPr="0000196F" w:rsidRDefault="00954DD7" w:rsidP="00122B2D">
      <w:pPr>
        <w:spacing w:after="0" w:line="240" w:lineRule="auto"/>
        <w:ind w:left="709"/>
        <w:jc w:val="both"/>
        <w:rPr>
          <w:rFonts w:ascii="Times New Roman" w:eastAsia="Times New Roman" w:hAnsi="Times New Roman" w:cs="Times New Roman"/>
          <w:sz w:val="24"/>
          <w:szCs w:val="24"/>
          <w:lang w:eastAsia="pl-PL"/>
        </w:rPr>
      </w:pPr>
      <w:r w:rsidRPr="0000196F">
        <w:rPr>
          <w:rFonts w:ascii="Times New Roman" w:eastAsia="Times New Roman" w:hAnsi="Times New Roman" w:cs="Times New Roman"/>
          <w:sz w:val="24"/>
          <w:szCs w:val="24"/>
          <w:lang w:eastAsia="pl-PL"/>
        </w:rPr>
        <w:t xml:space="preserve">W kontekście oceny powszechnej dostępności dostawy gazu należy wskazać, że dostawy tego typu są ustawowo reglamentowane tj. możliwości dystrybucji i obrotu gazem odnosi się jedynie do podmiotów posiadających odpowiednią koncesję, co nie wyklucza jego powszechnej dostępności na danym rynku. Koncesjonowanie nie ma na celu ograniczenia dostępności produktów, lecz zapewnienie, że podmioty posiadające właściwą koncesję spełniają odpowiednie standardy i wymogi. Zakres standardów </w:t>
      </w:r>
      <w:r w:rsidR="0000196F">
        <w:rPr>
          <w:rFonts w:ascii="Times New Roman" w:eastAsia="Times New Roman" w:hAnsi="Times New Roman" w:cs="Times New Roman"/>
          <w:sz w:val="24"/>
          <w:szCs w:val="24"/>
          <w:lang w:eastAsia="pl-PL"/>
        </w:rPr>
        <w:br/>
      </w:r>
      <w:r w:rsidRPr="0000196F">
        <w:rPr>
          <w:rFonts w:ascii="Times New Roman" w:eastAsia="Times New Roman" w:hAnsi="Times New Roman" w:cs="Times New Roman"/>
          <w:sz w:val="24"/>
          <w:szCs w:val="24"/>
          <w:lang w:eastAsia="pl-PL"/>
        </w:rPr>
        <w:t xml:space="preserve">i wymogów dla Wykonawcy opisano w pkt. </w:t>
      </w:r>
      <w:r w:rsidR="00122B2D" w:rsidRPr="0000196F">
        <w:rPr>
          <w:rFonts w:ascii="Times New Roman" w:eastAsia="Times New Roman" w:hAnsi="Times New Roman" w:cs="Times New Roman"/>
          <w:sz w:val="24"/>
          <w:szCs w:val="24"/>
          <w:lang w:eastAsia="pl-PL"/>
        </w:rPr>
        <w:t>1</w:t>
      </w:r>
      <w:r w:rsidRPr="0000196F">
        <w:rPr>
          <w:rFonts w:ascii="Times New Roman" w:eastAsia="Times New Roman" w:hAnsi="Times New Roman" w:cs="Times New Roman"/>
          <w:sz w:val="24"/>
          <w:szCs w:val="24"/>
          <w:lang w:eastAsia="pl-PL"/>
        </w:rPr>
        <w:t>.</w:t>
      </w:r>
    </w:p>
    <w:p w14:paraId="5100EC0D" w14:textId="36EBA1DC" w:rsidR="00954DD7" w:rsidRPr="0000196F" w:rsidRDefault="00954DD7" w:rsidP="00122B2D">
      <w:pPr>
        <w:pStyle w:val="Akapitzlist"/>
        <w:numPr>
          <w:ilvl w:val="0"/>
          <w:numId w:val="4"/>
        </w:numPr>
        <w:spacing w:after="0" w:line="240" w:lineRule="auto"/>
        <w:rPr>
          <w:rFonts w:ascii="Times New Roman" w:eastAsia="Times New Roman" w:hAnsi="Times New Roman" w:cs="Times New Roman"/>
          <w:sz w:val="24"/>
          <w:szCs w:val="24"/>
          <w:lang w:eastAsia="pl-PL"/>
        </w:rPr>
      </w:pPr>
      <w:r w:rsidRPr="0000196F">
        <w:rPr>
          <w:rFonts w:ascii="Times New Roman" w:eastAsia="Times New Roman" w:hAnsi="Times New Roman" w:cs="Times New Roman"/>
          <w:sz w:val="24"/>
          <w:szCs w:val="24"/>
          <w:lang w:eastAsia="pl-PL"/>
        </w:rPr>
        <w:t>Rachunek Kosztów cyklu życia</w:t>
      </w:r>
    </w:p>
    <w:p w14:paraId="7EC56236" w14:textId="1595EDB4" w:rsidR="00954DD7" w:rsidRPr="0000196F" w:rsidRDefault="00954DD7" w:rsidP="00834F6D">
      <w:pPr>
        <w:spacing w:after="0" w:line="240" w:lineRule="auto"/>
        <w:ind w:left="709"/>
        <w:jc w:val="both"/>
        <w:rPr>
          <w:rFonts w:ascii="Times New Roman" w:eastAsia="Times New Roman" w:hAnsi="Times New Roman" w:cs="Times New Roman"/>
          <w:sz w:val="24"/>
          <w:szCs w:val="24"/>
          <w:lang w:eastAsia="pl-PL"/>
        </w:rPr>
      </w:pPr>
      <w:r w:rsidRPr="0000196F">
        <w:rPr>
          <w:rFonts w:ascii="Times New Roman" w:eastAsia="Times New Roman" w:hAnsi="Times New Roman" w:cs="Times New Roman"/>
          <w:sz w:val="24"/>
          <w:szCs w:val="24"/>
          <w:lang w:eastAsia="pl-PL"/>
        </w:rPr>
        <w:t xml:space="preserve">Koszty cyklu życia produktu tj. wszelkie możliwe fazy na etapie istnienia produktu, takie jak badanie, rozwój, projektowanie przemysłowe, produkcja, naprawa, modernizacja, zmiana, utrzymanie, logistyka, szkolenie, testowanie, wycofanie </w:t>
      </w:r>
      <w:r w:rsidR="0000196F">
        <w:rPr>
          <w:rFonts w:ascii="Times New Roman" w:eastAsia="Times New Roman" w:hAnsi="Times New Roman" w:cs="Times New Roman"/>
          <w:sz w:val="24"/>
          <w:szCs w:val="24"/>
          <w:lang w:eastAsia="pl-PL"/>
        </w:rPr>
        <w:br/>
      </w:r>
      <w:r w:rsidRPr="0000196F">
        <w:rPr>
          <w:rFonts w:ascii="Times New Roman" w:eastAsia="Times New Roman" w:hAnsi="Times New Roman" w:cs="Times New Roman"/>
          <w:sz w:val="24"/>
          <w:szCs w:val="24"/>
          <w:lang w:eastAsia="pl-PL"/>
        </w:rPr>
        <w:t xml:space="preserve">i usuwanie, wliczone są w cenę paliwa gazowego, o określonej w pkt </w:t>
      </w:r>
      <w:r w:rsidR="0016461D" w:rsidRPr="0000196F">
        <w:rPr>
          <w:rFonts w:ascii="Times New Roman" w:eastAsia="Times New Roman" w:hAnsi="Times New Roman" w:cs="Times New Roman"/>
          <w:sz w:val="24"/>
          <w:szCs w:val="24"/>
          <w:lang w:eastAsia="pl-PL"/>
        </w:rPr>
        <w:t>1</w:t>
      </w:r>
      <w:r w:rsidRPr="0000196F">
        <w:rPr>
          <w:rFonts w:ascii="Times New Roman" w:eastAsia="Times New Roman" w:hAnsi="Times New Roman" w:cs="Times New Roman"/>
          <w:sz w:val="24"/>
          <w:szCs w:val="24"/>
          <w:lang w:eastAsia="pl-PL"/>
        </w:rPr>
        <w:t xml:space="preserve"> jakości, </w:t>
      </w:r>
      <w:r w:rsidRPr="0000196F">
        <w:rPr>
          <w:rFonts w:ascii="Times New Roman" w:eastAsia="Times New Roman" w:hAnsi="Times New Roman" w:cs="Times New Roman"/>
          <w:sz w:val="24"/>
          <w:szCs w:val="24"/>
          <w:lang w:eastAsia="pl-PL"/>
        </w:rPr>
        <w:lastRenderedPageBreak/>
        <w:t>dostarczanego</w:t>
      </w:r>
      <w:r w:rsidR="00834F6D" w:rsidRPr="0000196F">
        <w:rPr>
          <w:rFonts w:ascii="Times New Roman" w:eastAsia="Times New Roman" w:hAnsi="Times New Roman" w:cs="Times New Roman"/>
          <w:sz w:val="24"/>
          <w:szCs w:val="24"/>
          <w:lang w:eastAsia="pl-PL"/>
        </w:rPr>
        <w:t xml:space="preserve"> </w:t>
      </w:r>
      <w:r w:rsidRPr="0000196F">
        <w:rPr>
          <w:rFonts w:ascii="Times New Roman" w:eastAsia="Times New Roman" w:hAnsi="Times New Roman" w:cs="Times New Roman"/>
          <w:sz w:val="24"/>
          <w:szCs w:val="24"/>
          <w:lang w:eastAsia="pl-PL"/>
        </w:rPr>
        <w:t>z tej samej sieci dystrybucyjnej, bez względu na to kto jest jego wytwórcą.</w:t>
      </w:r>
    </w:p>
    <w:p w14:paraId="2D980CF2" w14:textId="77777777" w:rsidR="0016461D" w:rsidRPr="0000196F" w:rsidRDefault="0016461D" w:rsidP="00834F6D">
      <w:pPr>
        <w:pStyle w:val="Akapitzlist"/>
        <w:rPr>
          <w:rFonts w:ascii="Times New Roman" w:eastAsia="Calibri" w:hAnsi="Times New Roman" w:cs="Times New Roman"/>
          <w:sz w:val="24"/>
          <w:szCs w:val="24"/>
        </w:rPr>
      </w:pPr>
    </w:p>
    <w:p w14:paraId="2261DB52" w14:textId="33CCDBBF" w:rsidR="009C48EC" w:rsidRPr="0000196F" w:rsidRDefault="0016461D" w:rsidP="0000196F">
      <w:pPr>
        <w:pStyle w:val="Akapitzlist"/>
        <w:spacing w:after="0" w:line="240" w:lineRule="auto"/>
        <w:ind w:left="567"/>
        <w:jc w:val="both"/>
        <w:rPr>
          <w:rFonts w:ascii="Times New Roman" w:hAnsi="Times New Roman" w:cs="Times New Roman"/>
          <w:sz w:val="24"/>
          <w:szCs w:val="24"/>
        </w:rPr>
      </w:pPr>
      <w:r w:rsidRPr="0000196F">
        <w:rPr>
          <w:rFonts w:ascii="Times New Roman" w:eastAsia="Calibri" w:hAnsi="Times New Roman" w:cs="Times New Roman"/>
          <w:sz w:val="24"/>
          <w:szCs w:val="24"/>
        </w:rPr>
        <w:t xml:space="preserve">Standardy jakościowe energii elektrycznej są ustalone i znormalizowane. Każdy </w:t>
      </w:r>
      <w:r w:rsidR="0000196F">
        <w:rPr>
          <w:rFonts w:ascii="Times New Roman" w:eastAsia="Calibri" w:hAnsi="Times New Roman" w:cs="Times New Roman"/>
          <w:sz w:val="24"/>
          <w:szCs w:val="24"/>
        </w:rPr>
        <w:br/>
      </w:r>
      <w:r w:rsidRPr="0000196F">
        <w:rPr>
          <w:rFonts w:ascii="Times New Roman" w:eastAsia="Calibri" w:hAnsi="Times New Roman" w:cs="Times New Roman"/>
          <w:sz w:val="24"/>
          <w:szCs w:val="24"/>
        </w:rPr>
        <w:t xml:space="preserve">z dostawców </w:t>
      </w:r>
      <w:r w:rsidR="00A7105E" w:rsidRPr="0000196F">
        <w:rPr>
          <w:rFonts w:ascii="Times New Roman" w:eastAsia="Calibri" w:hAnsi="Times New Roman" w:cs="Times New Roman"/>
          <w:sz w:val="24"/>
          <w:szCs w:val="24"/>
        </w:rPr>
        <w:t>paliwa gazowego będącego przedmiotem zamówienia</w:t>
      </w:r>
      <w:r w:rsidRPr="0000196F">
        <w:rPr>
          <w:rFonts w:ascii="Times New Roman" w:eastAsia="Calibri" w:hAnsi="Times New Roman" w:cs="Times New Roman"/>
          <w:sz w:val="24"/>
          <w:szCs w:val="24"/>
        </w:rPr>
        <w:t xml:space="preserve"> musi zapewnić parametry zgodne z</w:t>
      </w:r>
    </w:p>
    <w:p w14:paraId="3E42670B" w14:textId="5517018E" w:rsidR="0016461D" w:rsidRPr="0000196F" w:rsidRDefault="00A7105E" w:rsidP="00A7105E">
      <w:pPr>
        <w:tabs>
          <w:tab w:val="left" w:pos="567"/>
        </w:tabs>
        <w:suppressAutoHyphens/>
        <w:spacing w:after="0" w:line="240" w:lineRule="auto"/>
        <w:ind w:left="567" w:hanging="11"/>
        <w:contextualSpacing/>
        <w:jc w:val="both"/>
        <w:rPr>
          <w:rFonts w:ascii="Times New Roman" w:eastAsia="Times New Roman" w:hAnsi="Times New Roman" w:cs="Times New Roman"/>
          <w:noProof/>
          <w:sz w:val="24"/>
          <w:szCs w:val="24"/>
          <w:lang w:eastAsia="ar-SA"/>
        </w:rPr>
      </w:pPr>
      <w:r w:rsidRPr="0000196F">
        <w:rPr>
          <w:rFonts w:ascii="Times New Roman" w:eastAsia="Times New Roman" w:hAnsi="Times New Roman" w:cs="Times New Roman"/>
          <w:noProof/>
          <w:sz w:val="24"/>
          <w:szCs w:val="24"/>
          <w:lang w:eastAsia="ar-SA"/>
        </w:rPr>
        <w:t>p</w:t>
      </w:r>
      <w:r w:rsidR="0016461D" w:rsidRPr="0000196F">
        <w:rPr>
          <w:rFonts w:ascii="Times New Roman" w:eastAsia="Times New Roman" w:hAnsi="Times New Roman" w:cs="Times New Roman"/>
          <w:noProof/>
          <w:sz w:val="24"/>
          <w:szCs w:val="24"/>
          <w:lang w:eastAsia="ar-SA"/>
        </w:rPr>
        <w:t>rzepis</w:t>
      </w:r>
      <w:r w:rsidRPr="0000196F">
        <w:rPr>
          <w:rFonts w:ascii="Times New Roman" w:eastAsia="Times New Roman" w:hAnsi="Times New Roman" w:cs="Times New Roman"/>
          <w:noProof/>
          <w:sz w:val="24"/>
          <w:szCs w:val="24"/>
          <w:lang w:eastAsia="ar-SA"/>
        </w:rPr>
        <w:t>ami</w:t>
      </w:r>
      <w:r w:rsidR="0016461D" w:rsidRPr="0000196F">
        <w:rPr>
          <w:rFonts w:ascii="Times New Roman" w:eastAsia="Times New Roman" w:hAnsi="Times New Roman" w:cs="Times New Roman"/>
          <w:noProof/>
          <w:sz w:val="24"/>
          <w:szCs w:val="24"/>
          <w:lang w:eastAsia="ar-SA"/>
        </w:rPr>
        <w:t xml:space="preserve"> prawa. Akty prawne opisujące przedmiot zamówienia są tak precyzyjne, </w:t>
      </w:r>
      <w:r w:rsidR="0000196F">
        <w:rPr>
          <w:rFonts w:ascii="Times New Roman" w:eastAsia="Times New Roman" w:hAnsi="Times New Roman" w:cs="Times New Roman"/>
          <w:noProof/>
          <w:sz w:val="24"/>
          <w:szCs w:val="24"/>
          <w:lang w:eastAsia="ar-SA"/>
        </w:rPr>
        <w:br/>
      </w:r>
      <w:r w:rsidR="0016461D" w:rsidRPr="0000196F">
        <w:rPr>
          <w:rFonts w:ascii="Times New Roman" w:eastAsia="Times New Roman" w:hAnsi="Times New Roman" w:cs="Times New Roman"/>
          <w:noProof/>
          <w:sz w:val="24"/>
          <w:szCs w:val="24"/>
          <w:lang w:eastAsia="ar-SA"/>
        </w:rPr>
        <w:t xml:space="preserve">że bez względu na fakt, kto będzie wykonawcą przedmiotu zamówienia jedyną różnicą będą zaoferowane ceny (tzn.  przedmiot zamówienia jest zestandaryzowany - identyczny, niezależnie od tego, który z wykonawców go wykona)”.      </w:t>
      </w:r>
    </w:p>
    <w:p w14:paraId="1477D615" w14:textId="77777777" w:rsidR="0016461D" w:rsidRPr="0000196F" w:rsidRDefault="0016461D" w:rsidP="0000196F">
      <w:pPr>
        <w:tabs>
          <w:tab w:val="left" w:pos="567"/>
        </w:tabs>
        <w:suppressAutoHyphens/>
        <w:spacing w:after="0" w:line="240" w:lineRule="auto"/>
        <w:ind w:left="567" w:hanging="11"/>
        <w:contextualSpacing/>
        <w:jc w:val="both"/>
        <w:rPr>
          <w:rFonts w:ascii="Times New Roman" w:eastAsia="Times New Roman" w:hAnsi="Times New Roman" w:cs="Times New Roman"/>
          <w:noProof/>
          <w:sz w:val="24"/>
          <w:szCs w:val="24"/>
          <w:lang w:eastAsia="ar-SA"/>
        </w:rPr>
      </w:pPr>
      <w:r w:rsidRPr="0000196F">
        <w:rPr>
          <w:rFonts w:ascii="Times New Roman" w:eastAsia="Times New Roman" w:hAnsi="Times New Roman" w:cs="Times New Roman"/>
          <w:noProof/>
          <w:sz w:val="24"/>
          <w:szCs w:val="24"/>
          <w:lang w:eastAsia="ar-SA"/>
        </w:rPr>
        <w:t>W związku z powyższym Zamawiający jest upoważniony do zastosowania ceny jako jedynego kryterium wyboru oferty najkorzystniejszej lub ceny jako jednego z kryteriów wyboru oferty o znaczeniu ponad 60%.</w:t>
      </w:r>
    </w:p>
    <w:p w14:paraId="5053E9EF" w14:textId="77777777" w:rsidR="0016461D" w:rsidRPr="0000196F" w:rsidRDefault="0016461D" w:rsidP="00834F6D">
      <w:pPr>
        <w:pStyle w:val="Akapitzlist"/>
        <w:rPr>
          <w:rFonts w:ascii="Times New Roman" w:hAnsi="Times New Roman" w:cs="Times New Roman"/>
          <w:sz w:val="24"/>
          <w:szCs w:val="24"/>
        </w:rPr>
      </w:pPr>
    </w:p>
    <w:sectPr w:rsidR="0016461D" w:rsidRPr="0000196F" w:rsidSect="00F079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5F6A0" w14:textId="77777777" w:rsidR="009C400F" w:rsidRDefault="009C400F" w:rsidP="00F07940">
      <w:pPr>
        <w:spacing w:after="0" w:line="240" w:lineRule="auto"/>
      </w:pPr>
      <w:r>
        <w:separator/>
      </w:r>
    </w:p>
  </w:endnote>
  <w:endnote w:type="continuationSeparator" w:id="0">
    <w:p w14:paraId="69B238A5" w14:textId="77777777" w:rsidR="009C400F" w:rsidRDefault="009C400F" w:rsidP="00F0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D2976" w14:textId="77777777" w:rsidR="009C400F" w:rsidRDefault="009C400F" w:rsidP="00F07940">
      <w:pPr>
        <w:spacing w:after="0" w:line="240" w:lineRule="auto"/>
      </w:pPr>
      <w:r>
        <w:separator/>
      </w:r>
    </w:p>
  </w:footnote>
  <w:footnote w:type="continuationSeparator" w:id="0">
    <w:p w14:paraId="3A2B96E6" w14:textId="77777777" w:rsidR="009C400F" w:rsidRDefault="009C400F" w:rsidP="00F07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B3858"/>
    <w:multiLevelType w:val="multilevel"/>
    <w:tmpl w:val="68AC05B8"/>
    <w:lvl w:ilvl="0">
      <w:start w:val="9"/>
      <w:numFmt w:val="decimal"/>
      <w:lvlText w:val="%1."/>
      <w:lvlJc w:val="left"/>
      <w:pPr>
        <w:ind w:left="360" w:hanging="360"/>
      </w:pPr>
      <w:rPr>
        <w:rFonts w:hint="default"/>
        <w:b/>
      </w:rPr>
    </w:lvl>
    <w:lvl w:ilvl="1">
      <w:start w:val="1"/>
      <w:numFmt w:val="decimal"/>
      <w:lvlText w:val="%1.%2."/>
      <w:lvlJc w:val="left"/>
      <w:pPr>
        <w:ind w:left="928" w:hanging="360"/>
      </w:pPr>
      <w:rPr>
        <w:rFonts w:ascii="Times New Roman" w:hAnsi="Times New Roman" w:cs="Times New Roman" w:hint="default"/>
        <w:b/>
        <w:i w:val="0"/>
        <w:color w:val="auto"/>
        <w:sz w:val="24"/>
        <w:szCs w:val="24"/>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1" w15:restartNumberingAfterBreak="0">
    <w:nsid w:val="2820040D"/>
    <w:multiLevelType w:val="hybridMultilevel"/>
    <w:tmpl w:val="2092D8C8"/>
    <w:lvl w:ilvl="0" w:tplc="DEFE508A">
      <w:start w:val="19"/>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56383F"/>
    <w:multiLevelType w:val="hybridMultilevel"/>
    <w:tmpl w:val="3B6ABA4C"/>
    <w:lvl w:ilvl="0" w:tplc="4C6AF8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15F53C6"/>
    <w:multiLevelType w:val="hybridMultilevel"/>
    <w:tmpl w:val="065C6D00"/>
    <w:lvl w:ilvl="0" w:tplc="3092A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8B2DC8"/>
    <w:multiLevelType w:val="hybridMultilevel"/>
    <w:tmpl w:val="20B6632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D3"/>
    <w:rsid w:val="0000196F"/>
    <w:rsid w:val="00122B2D"/>
    <w:rsid w:val="00140364"/>
    <w:rsid w:val="0016461D"/>
    <w:rsid w:val="002A3BD3"/>
    <w:rsid w:val="004F0E6C"/>
    <w:rsid w:val="00630ADC"/>
    <w:rsid w:val="0067188D"/>
    <w:rsid w:val="006B21DE"/>
    <w:rsid w:val="007F2816"/>
    <w:rsid w:val="00834F6D"/>
    <w:rsid w:val="00853527"/>
    <w:rsid w:val="00954DD7"/>
    <w:rsid w:val="009765AC"/>
    <w:rsid w:val="009C400F"/>
    <w:rsid w:val="009C48EC"/>
    <w:rsid w:val="009D3BBB"/>
    <w:rsid w:val="00A7105E"/>
    <w:rsid w:val="00AA37FA"/>
    <w:rsid w:val="00C822E4"/>
    <w:rsid w:val="00D5265A"/>
    <w:rsid w:val="00DA73EE"/>
    <w:rsid w:val="00DB015F"/>
    <w:rsid w:val="00F07940"/>
    <w:rsid w:val="00F824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7254"/>
  <w15:chartTrackingRefBased/>
  <w15:docId w15:val="{802AA17C-8771-43A5-869A-D87F36BB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3527"/>
    <w:pPr>
      <w:ind w:left="720"/>
      <w:contextualSpacing/>
    </w:pPr>
  </w:style>
  <w:style w:type="table" w:customStyle="1" w:styleId="Tabela-Siatka1">
    <w:name w:val="Tabela - Siatka1"/>
    <w:basedOn w:val="Standardowy"/>
    <w:next w:val="Tabela-Siatka"/>
    <w:uiPriority w:val="59"/>
    <w:rsid w:val="0085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85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079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7940"/>
  </w:style>
  <w:style w:type="paragraph" w:styleId="Stopka">
    <w:name w:val="footer"/>
    <w:basedOn w:val="Normalny"/>
    <w:link w:val="StopkaZnak"/>
    <w:uiPriority w:val="99"/>
    <w:unhideWhenUsed/>
    <w:rsid w:val="00F079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7940"/>
  </w:style>
  <w:style w:type="paragraph" w:styleId="Tekstdymka">
    <w:name w:val="Balloon Text"/>
    <w:basedOn w:val="Normalny"/>
    <w:link w:val="TekstdymkaZnak"/>
    <w:uiPriority w:val="99"/>
    <w:semiHidden/>
    <w:unhideWhenUsed/>
    <w:rsid w:val="001403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0.7.8:8888/akt.do?link=AKT%5b%5d3712358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17F09-EF56-4A5B-B371-DDEAC828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1363</Words>
  <Characters>8179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Teresa Olszak</cp:lastModifiedBy>
  <cp:revision>9</cp:revision>
  <cp:lastPrinted>2018-11-19T11:19:00Z</cp:lastPrinted>
  <dcterms:created xsi:type="dcterms:W3CDTF">2018-11-19T09:25:00Z</dcterms:created>
  <dcterms:modified xsi:type="dcterms:W3CDTF">2018-11-22T11:48:00Z</dcterms:modified>
</cp:coreProperties>
</file>